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E198A" w14:textId="43319948" w:rsidR="005240BA" w:rsidRDefault="005240BA" w:rsidP="00A33267">
      <w:pPr>
        <w:spacing w:line="400" w:lineRule="exact"/>
        <w:jc w:val="center"/>
        <w:rPr>
          <w:sz w:val="24"/>
          <w:szCs w:val="28"/>
        </w:rPr>
      </w:pPr>
      <w:r>
        <w:rPr>
          <w:noProof/>
          <w:sz w:val="24"/>
          <w:szCs w:val="28"/>
        </w:rPr>
        <mc:AlternateContent>
          <mc:Choice Requires="wps">
            <w:drawing>
              <wp:anchor distT="0" distB="0" distL="114300" distR="114300" simplePos="0" relativeHeight="251658240" behindDoc="0" locked="0" layoutInCell="1" allowOverlap="1" wp14:anchorId="2DD12470" wp14:editId="022145CC">
                <wp:simplePos x="0" y="0"/>
                <wp:positionH relativeFrom="margin">
                  <wp:posOffset>5746115</wp:posOffset>
                </wp:positionH>
                <wp:positionV relativeFrom="paragraph">
                  <wp:posOffset>-73660</wp:posOffset>
                </wp:positionV>
                <wp:extent cx="676275" cy="365125"/>
                <wp:effectExtent l="0" t="0" r="28575" b="15875"/>
                <wp:wrapNone/>
                <wp:docPr id="503907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365125"/>
                        </a:xfrm>
                        <a:prstGeom prst="rect">
                          <a:avLst/>
                        </a:prstGeom>
                        <a:solidFill>
                          <a:sysClr val="window" lastClr="FFFFFF"/>
                        </a:solidFill>
                        <a:ln w="9525" cmpd="sng">
                          <a:solidFill>
                            <a:sysClr val="windowText" lastClr="000000"/>
                          </a:solidFill>
                        </a:ln>
                        <a:effectLst/>
                      </wps:spPr>
                      <wps:txbx>
                        <w:txbxContent>
                          <w:p w14:paraId="6977057C" w14:textId="5DD67B8D" w:rsidR="005240BA" w:rsidRPr="00F541A1" w:rsidRDefault="005240BA" w:rsidP="005240BA">
                            <w:pPr>
                              <w:spacing w:line="400" w:lineRule="exact"/>
                              <w:rPr>
                                <w:rFonts w:ascii="游明朝" w:eastAsia="游明朝" w:hAnsi="游明朝" w:cs="Times New Roman"/>
                                <w:color w:val="000000"/>
                                <w:sz w:val="24"/>
                                <w:szCs w:val="24"/>
                              </w:rPr>
                            </w:pPr>
                            <w:r w:rsidRPr="00F541A1">
                              <w:rPr>
                                <w:rFonts w:ascii="游明朝" w:eastAsia="游明朝" w:hAnsi="游明朝" w:hint="eastAsia"/>
                                <w:color w:val="000000"/>
                                <w:sz w:val="24"/>
                                <w:szCs w:val="24"/>
                              </w:rPr>
                              <w:t>資料</w:t>
                            </w:r>
                            <w:r>
                              <w:rPr>
                                <w:rFonts w:ascii="游明朝" w:eastAsia="游明朝" w:hAnsi="游明朝" w:hint="eastAsia"/>
                                <w:color w:val="000000"/>
                                <w:sz w:val="24"/>
                                <w:szCs w:val="24"/>
                              </w:rPr>
                              <w:t>5</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type w14:anchorId="2DD12470" id="_x0000_t202" coordsize="21600,21600" o:spt="202" path="m,l,21600r21600,l21600,xe">
                <v:stroke joinstyle="miter"/>
                <v:path gradientshapeok="t" o:connecttype="rect"/>
              </v:shapetype>
              <v:shape id="テキスト ボックス 2" o:spid="_x0000_s1026" type="#_x0000_t202" style="position:absolute;left:0;text-align:left;margin-left:452.45pt;margin-top:-5.8pt;width:53.25pt;height:2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" fillcolor="window" strokecolor="windowText">
                <v:path arrowok="t"/>
                <v:textbox>
                  <w:txbxContent>
                    <w:p w14:paraId="6977057C" w14:textId="5DD67B8D" w:rsidR="005240BA" w:rsidRPr="00F541A1" w:rsidRDefault="005240BA" w:rsidP="005240BA">
                      <w:pPr>
                        <w:spacing w:line="400" w:lineRule="exact"/>
                        <w:rPr>
                          <w:rFonts w:ascii="游明朝" w:eastAsia="游明朝" w:hAnsi="游明朝" w:cs="Times New Roman"/>
                          <w:color w:val="000000"/>
                          <w:sz w:val="24"/>
                          <w:szCs w:val="24"/>
                        </w:rPr>
                      </w:pPr>
                      <w:r w:rsidRPr="00F541A1">
                        <w:rPr>
                          <w:rFonts w:ascii="游明朝" w:eastAsia="游明朝" w:hAnsi="游明朝" w:hint="eastAsia"/>
                          <w:color w:val="000000"/>
                          <w:sz w:val="24"/>
                          <w:szCs w:val="24"/>
                        </w:rPr>
                        <w:t>資料</w:t>
                      </w:r>
                      <w:r>
                        <w:rPr>
                          <w:rFonts w:ascii="游明朝" w:eastAsia="游明朝" w:hAnsi="游明朝" w:hint="eastAsia"/>
                          <w:color w:val="000000"/>
                          <w:sz w:val="24"/>
                          <w:szCs w:val="24"/>
                        </w:rPr>
                        <w:t>5</w:t>
                      </w:r>
                    </w:p>
                  </w:txbxContent>
                </v:textbox>
                <w10:wrap anchorx="margin"/>
              </v:shape>
            </w:pict>
          </mc:Fallback>
        </mc:AlternateContent>
      </w:r>
    </w:p>
    <w:p w14:paraId="2E528DF4" w14:textId="5CC03D14" w:rsidR="00C9457C" w:rsidRPr="00E32DD8" w:rsidRDefault="00C9457C" w:rsidP="003B5DB0">
      <w:pPr>
        <w:spacing w:line="600" w:lineRule="exact"/>
        <w:jc w:val="center"/>
        <w:rPr>
          <w:sz w:val="24"/>
          <w:szCs w:val="28"/>
        </w:rPr>
      </w:pPr>
      <w:bookmarkStart w:id="0" w:name="_Hlk183782415"/>
      <w:bookmarkEnd w:id="0"/>
      <w:r w:rsidRPr="00E32DD8">
        <w:rPr>
          <w:rFonts w:hint="eastAsia"/>
          <w:sz w:val="24"/>
          <w:szCs w:val="28"/>
        </w:rPr>
        <w:t>流山市における</w:t>
      </w:r>
      <w:r w:rsidR="00283402" w:rsidRPr="00E32DD8">
        <w:rPr>
          <w:rFonts w:hint="eastAsia"/>
          <w:sz w:val="24"/>
          <w:szCs w:val="28"/>
        </w:rPr>
        <w:t>後見開始後の継続的な支援機能についての</w:t>
      </w:r>
      <w:r w:rsidRPr="00E32DD8">
        <w:rPr>
          <w:rFonts w:hint="eastAsia"/>
          <w:sz w:val="24"/>
          <w:szCs w:val="28"/>
        </w:rPr>
        <w:t>意見聴取結果</w:t>
      </w:r>
    </w:p>
    <w:p w14:paraId="26E658F1" w14:textId="77777777" w:rsidR="00C9457C" w:rsidRPr="00E32DD8" w:rsidRDefault="00C9457C" w:rsidP="003B5DB0">
      <w:pPr>
        <w:spacing w:line="200" w:lineRule="exact"/>
        <w:rPr>
          <w:sz w:val="24"/>
          <w:szCs w:val="28"/>
        </w:rPr>
      </w:pPr>
    </w:p>
    <w:tbl>
      <w:tblPr>
        <w:tblStyle w:val="a3"/>
        <w:tblW w:w="0" w:type="auto"/>
        <w:tblLook w:val="04A0" w:firstRow="1" w:lastRow="0" w:firstColumn="1" w:lastColumn="0" w:noHBand="0" w:noVBand="1"/>
      </w:tblPr>
      <w:tblGrid>
        <w:gridCol w:w="8642"/>
        <w:gridCol w:w="1552"/>
      </w:tblGrid>
      <w:tr w:rsidR="00E32DD8" w:rsidRPr="00E32DD8" w14:paraId="6B440749" w14:textId="36EEBBF2" w:rsidTr="003B5DB0">
        <w:trPr>
          <w:trHeight w:val="774"/>
        </w:trPr>
        <w:tc>
          <w:tcPr>
            <w:tcW w:w="10194" w:type="dxa"/>
            <w:gridSpan w:val="2"/>
            <w:vAlign w:val="center"/>
          </w:tcPr>
          <w:p w14:paraId="05CE1215" w14:textId="4C720589" w:rsidR="00283402" w:rsidRPr="00E32DD8" w:rsidRDefault="00283402" w:rsidP="00C9457C">
            <w:pPr>
              <w:spacing w:line="400" w:lineRule="exact"/>
              <w:rPr>
                <w:sz w:val="22"/>
                <w:szCs w:val="24"/>
              </w:rPr>
            </w:pPr>
            <w:r w:rsidRPr="00E32DD8">
              <w:rPr>
                <w:rFonts w:hint="eastAsia"/>
                <w:sz w:val="22"/>
                <w:szCs w:val="24"/>
              </w:rPr>
              <w:t>流山市成年後見推進センター（成年後見中核機関）に求められる後見人活動支援の機能・体制について</w:t>
            </w:r>
          </w:p>
        </w:tc>
      </w:tr>
      <w:tr w:rsidR="00E32DD8" w:rsidRPr="00E32DD8" w14:paraId="6695C43F" w14:textId="7C5EBFA6" w:rsidTr="00AB2E8A">
        <w:trPr>
          <w:trHeight w:val="3960"/>
        </w:trPr>
        <w:tc>
          <w:tcPr>
            <w:tcW w:w="8642" w:type="dxa"/>
          </w:tcPr>
          <w:p w14:paraId="33F128B4" w14:textId="761E71E5" w:rsidR="0097714C" w:rsidRDefault="0097714C" w:rsidP="00D75801">
            <w:pPr>
              <w:spacing w:line="400" w:lineRule="exact"/>
              <w:jc w:val="left"/>
              <w:rPr>
                <w:sz w:val="22"/>
                <w:szCs w:val="24"/>
              </w:rPr>
            </w:pPr>
          </w:p>
          <w:p w14:paraId="77F1BE04" w14:textId="77777777" w:rsidR="00D75801" w:rsidRDefault="00D75801" w:rsidP="00D75801">
            <w:pPr>
              <w:spacing w:line="400" w:lineRule="exact"/>
              <w:rPr>
                <w:sz w:val="22"/>
                <w:szCs w:val="24"/>
              </w:rPr>
            </w:pPr>
            <w:r>
              <w:rPr>
                <w:rFonts w:hint="eastAsia"/>
                <w:sz w:val="22"/>
                <w:szCs w:val="24"/>
              </w:rPr>
              <w:t>・リーガルサポートやコスモスといった団体に加入していない家族・親族後見人のようなタイプの後見人に対するサポートは特に必要かと考える。</w:t>
            </w:r>
          </w:p>
          <w:p w14:paraId="5D95AB06" w14:textId="73FD00A1" w:rsidR="00D75801" w:rsidRDefault="00D75801" w:rsidP="00D75801">
            <w:pPr>
              <w:spacing w:line="400" w:lineRule="exact"/>
              <w:jc w:val="left"/>
              <w:rPr>
                <w:rFonts w:hint="eastAsia"/>
                <w:sz w:val="22"/>
                <w:szCs w:val="24"/>
              </w:rPr>
            </w:pPr>
            <w:r>
              <w:rPr>
                <w:rFonts w:hint="eastAsia"/>
                <w:sz w:val="22"/>
                <w:szCs w:val="24"/>
              </w:rPr>
              <w:t>・「後見人活動の支援」を考えた場合、真っ先にイメージするのは、「後見業務の細かいところについて家裁に相談してもよくわからなくて困っている」「被後見人とのコミュニケーションや信頼関係の持ち方がよくわからない」といった困りごとについての相談への対応、である。よって、まず、守秘義務を前提とした「後見人のための相談窓口」を皮切りに、その後、仕組みを少しずつ作り上げていくのがよいのではないか、と考える。</w:t>
            </w:r>
          </w:p>
          <w:p w14:paraId="2B3D37E3" w14:textId="2CE2775B" w:rsidR="009637BD" w:rsidRPr="002A5B6F" w:rsidRDefault="009637BD" w:rsidP="00AB2E8A">
            <w:pPr>
              <w:spacing w:line="200" w:lineRule="exact"/>
              <w:rPr>
                <w:sz w:val="22"/>
                <w:szCs w:val="24"/>
              </w:rPr>
            </w:pPr>
          </w:p>
        </w:tc>
        <w:tc>
          <w:tcPr>
            <w:tcW w:w="1552" w:type="dxa"/>
          </w:tcPr>
          <w:p w14:paraId="5340B9B6" w14:textId="77777777" w:rsidR="00283402" w:rsidRDefault="00283402" w:rsidP="00C9457C">
            <w:pPr>
              <w:spacing w:line="400" w:lineRule="exact"/>
              <w:rPr>
                <w:sz w:val="22"/>
                <w:szCs w:val="24"/>
              </w:rPr>
            </w:pPr>
          </w:p>
          <w:p w14:paraId="2F23FDE2" w14:textId="77777777" w:rsidR="00C0464A" w:rsidRDefault="00D75801" w:rsidP="00C9457C">
            <w:pPr>
              <w:spacing w:line="400" w:lineRule="exact"/>
              <w:rPr>
                <w:sz w:val="22"/>
                <w:szCs w:val="24"/>
              </w:rPr>
            </w:pPr>
            <w:r>
              <w:rPr>
                <w:rFonts w:hint="eastAsia"/>
                <w:sz w:val="22"/>
                <w:szCs w:val="24"/>
              </w:rPr>
              <w:t>関谷委員</w:t>
            </w:r>
          </w:p>
          <w:p w14:paraId="59EB4920" w14:textId="2383108B" w:rsidR="003634F0" w:rsidRPr="00E32DD8" w:rsidRDefault="003634F0" w:rsidP="00C9457C">
            <w:pPr>
              <w:spacing w:line="400" w:lineRule="exact"/>
              <w:rPr>
                <w:rFonts w:hint="eastAsia"/>
                <w:sz w:val="22"/>
                <w:szCs w:val="24"/>
              </w:rPr>
            </w:pPr>
          </w:p>
        </w:tc>
      </w:tr>
      <w:tr w:rsidR="00D75801" w:rsidRPr="00E32DD8" w14:paraId="6D72DA23" w14:textId="77777777" w:rsidTr="00D75801">
        <w:trPr>
          <w:trHeight w:val="6882"/>
        </w:trPr>
        <w:tc>
          <w:tcPr>
            <w:tcW w:w="8642" w:type="dxa"/>
          </w:tcPr>
          <w:p w14:paraId="0190B774" w14:textId="77777777" w:rsidR="00D75801" w:rsidRDefault="00D75801" w:rsidP="00D75801">
            <w:pPr>
              <w:spacing w:line="400" w:lineRule="exact"/>
              <w:jc w:val="left"/>
              <w:rPr>
                <w:rFonts w:hint="eastAsia"/>
                <w:sz w:val="22"/>
                <w:szCs w:val="24"/>
              </w:rPr>
            </w:pPr>
          </w:p>
          <w:p w14:paraId="27DA8454" w14:textId="77777777" w:rsidR="00D75801" w:rsidRPr="0097714C" w:rsidRDefault="00D75801" w:rsidP="0097714C">
            <w:pPr>
              <w:spacing w:line="400" w:lineRule="exact"/>
              <w:ind w:firstLineChars="100" w:firstLine="220"/>
              <w:jc w:val="left"/>
              <w:rPr>
                <w:sz w:val="22"/>
                <w:szCs w:val="24"/>
              </w:rPr>
            </w:pPr>
            <w:r w:rsidRPr="0097714C">
              <w:rPr>
                <w:rFonts w:hint="eastAsia"/>
                <w:sz w:val="22"/>
                <w:szCs w:val="24"/>
              </w:rPr>
              <w:t>まずは、社協の法人後見をめざして、市民後見人養成講座（法人市民後見人）を実施し修了生を確保のうえ、法人後見の体制をつくること。それには、実務をしていく職員体制も必須である。</w:t>
            </w:r>
          </w:p>
          <w:p w14:paraId="05136449" w14:textId="77777777" w:rsidR="00D75801" w:rsidRPr="0097714C" w:rsidRDefault="00D75801" w:rsidP="0097714C">
            <w:pPr>
              <w:spacing w:line="400" w:lineRule="exact"/>
              <w:ind w:firstLineChars="100" w:firstLine="220"/>
              <w:jc w:val="left"/>
              <w:rPr>
                <w:sz w:val="22"/>
                <w:szCs w:val="24"/>
              </w:rPr>
            </w:pPr>
            <w:r w:rsidRPr="0097714C">
              <w:rPr>
                <w:rFonts w:hint="eastAsia"/>
                <w:sz w:val="22"/>
                <w:szCs w:val="24"/>
              </w:rPr>
              <w:t>どのような、法人後見を実施するのか、品川、柏方式のように、法人後見の一員として実務経験のある職員とペアを組んで活動。あるいは松戸のように、専門職が財産管理をする後見人、その配下に、支援員として本人訪問だけをする体制。いずれにしても後見人支援をするに必要な体制づくりがまず必要ではないか。後見実務経験のある職員が、親族後見人の申し立て支援や（非弁行為とならない範囲）後見活動中の相談に応じることにより、親族後見がより増えていくのではないか。</w:t>
            </w:r>
          </w:p>
          <w:p w14:paraId="53FAF45C" w14:textId="77777777" w:rsidR="00D75801" w:rsidRPr="0097714C" w:rsidRDefault="00D75801" w:rsidP="0097714C">
            <w:pPr>
              <w:spacing w:line="400" w:lineRule="exact"/>
              <w:jc w:val="left"/>
              <w:rPr>
                <w:sz w:val="22"/>
                <w:szCs w:val="24"/>
              </w:rPr>
            </w:pPr>
          </w:p>
          <w:p w14:paraId="5D7D5994" w14:textId="77777777" w:rsidR="00D75801" w:rsidRPr="0097714C" w:rsidRDefault="00D75801" w:rsidP="0097714C">
            <w:pPr>
              <w:spacing w:line="400" w:lineRule="exact"/>
              <w:ind w:firstLineChars="100" w:firstLine="220"/>
              <w:jc w:val="left"/>
              <w:rPr>
                <w:sz w:val="22"/>
                <w:szCs w:val="24"/>
              </w:rPr>
            </w:pPr>
            <w:r w:rsidRPr="0097714C">
              <w:rPr>
                <w:rFonts w:hint="eastAsia"/>
                <w:sz w:val="22"/>
                <w:szCs w:val="24"/>
              </w:rPr>
              <w:t>また、支援の大きな業務として監督機能はぜひ持ってほしい。柏市、品川区では養成講座の修了生が職員とペアで2年ほど経験を経た後は、後見人候補となり、社協は監督人候補となる仕組みを作っている。また、NPO法人の市民後見人団体の監督人も行っていることから、将来的には目指してほしい。</w:t>
            </w:r>
          </w:p>
          <w:p w14:paraId="2F455D88" w14:textId="77777777" w:rsidR="00D75801" w:rsidRDefault="00D75801" w:rsidP="009637BD">
            <w:pPr>
              <w:spacing w:line="400" w:lineRule="exact"/>
              <w:rPr>
                <w:sz w:val="22"/>
                <w:szCs w:val="24"/>
              </w:rPr>
            </w:pPr>
            <w:r w:rsidRPr="0097714C">
              <w:rPr>
                <w:rFonts w:hint="eastAsia"/>
                <w:sz w:val="22"/>
                <w:szCs w:val="24"/>
              </w:rPr>
              <w:t>その体制ができることにより、監督人への費用はかなり抑えられる。</w:t>
            </w:r>
          </w:p>
          <w:p w14:paraId="5EA07AEB" w14:textId="77777777" w:rsidR="00D75801" w:rsidRDefault="00D75801" w:rsidP="00AB2E8A">
            <w:pPr>
              <w:spacing w:line="200" w:lineRule="exact"/>
              <w:rPr>
                <w:rFonts w:hint="eastAsia"/>
                <w:sz w:val="22"/>
                <w:szCs w:val="24"/>
              </w:rPr>
            </w:pPr>
          </w:p>
        </w:tc>
        <w:tc>
          <w:tcPr>
            <w:tcW w:w="1552" w:type="dxa"/>
          </w:tcPr>
          <w:p w14:paraId="401EFB04" w14:textId="77777777" w:rsidR="00D75801" w:rsidRPr="00E32DD8" w:rsidRDefault="00D75801" w:rsidP="00C9457C">
            <w:pPr>
              <w:spacing w:line="400" w:lineRule="exact"/>
              <w:rPr>
                <w:rFonts w:hint="eastAsia"/>
                <w:sz w:val="22"/>
                <w:szCs w:val="24"/>
              </w:rPr>
            </w:pPr>
          </w:p>
          <w:p w14:paraId="7F909CF8" w14:textId="77777777" w:rsidR="00D75801" w:rsidRPr="00E32DD8" w:rsidRDefault="00D75801" w:rsidP="00C9457C">
            <w:pPr>
              <w:spacing w:line="400" w:lineRule="exact"/>
              <w:rPr>
                <w:sz w:val="22"/>
                <w:szCs w:val="24"/>
              </w:rPr>
            </w:pPr>
            <w:r w:rsidRPr="00E32DD8">
              <w:rPr>
                <w:rFonts w:hint="eastAsia"/>
                <w:sz w:val="22"/>
                <w:szCs w:val="24"/>
              </w:rPr>
              <w:t>越智委員</w:t>
            </w:r>
          </w:p>
          <w:p w14:paraId="4D987950" w14:textId="77777777" w:rsidR="00D75801" w:rsidRDefault="00D75801" w:rsidP="00C9457C">
            <w:pPr>
              <w:spacing w:line="400" w:lineRule="exact"/>
              <w:rPr>
                <w:rFonts w:hint="eastAsia"/>
                <w:sz w:val="22"/>
                <w:szCs w:val="24"/>
              </w:rPr>
            </w:pPr>
          </w:p>
        </w:tc>
      </w:tr>
      <w:tr w:rsidR="00D75801" w:rsidRPr="00E32DD8" w14:paraId="76133D21" w14:textId="77777777" w:rsidTr="00D75801">
        <w:trPr>
          <w:trHeight w:val="1691"/>
        </w:trPr>
        <w:tc>
          <w:tcPr>
            <w:tcW w:w="8642" w:type="dxa"/>
          </w:tcPr>
          <w:p w14:paraId="64800332" w14:textId="77777777" w:rsidR="00D75801" w:rsidRPr="0097714C" w:rsidRDefault="00D75801" w:rsidP="00D75801">
            <w:pPr>
              <w:spacing w:line="400" w:lineRule="exact"/>
              <w:rPr>
                <w:sz w:val="22"/>
                <w:szCs w:val="24"/>
              </w:rPr>
            </w:pPr>
          </w:p>
          <w:p w14:paraId="1E078A21" w14:textId="77777777" w:rsidR="00D75801" w:rsidRPr="0097714C" w:rsidRDefault="00D75801" w:rsidP="00D75801">
            <w:pPr>
              <w:spacing w:line="400" w:lineRule="exact"/>
              <w:ind w:firstLineChars="100" w:firstLine="220"/>
              <w:rPr>
                <w:sz w:val="22"/>
                <w:szCs w:val="24"/>
              </w:rPr>
            </w:pPr>
            <w:r w:rsidRPr="0097714C">
              <w:rPr>
                <w:rFonts w:hint="eastAsia"/>
                <w:sz w:val="22"/>
                <w:szCs w:val="24"/>
              </w:rPr>
              <w:t>市としてどこに問題意識を持っているのかの方向性を示すところからしていただくべきと思います。</w:t>
            </w:r>
          </w:p>
          <w:p w14:paraId="5FFD5872" w14:textId="77777777" w:rsidR="00D75801" w:rsidRPr="00D75801" w:rsidRDefault="00D75801" w:rsidP="00AB2E8A">
            <w:pPr>
              <w:spacing w:line="200" w:lineRule="exact"/>
              <w:jc w:val="left"/>
              <w:rPr>
                <w:rFonts w:hint="eastAsia"/>
                <w:sz w:val="22"/>
                <w:szCs w:val="24"/>
              </w:rPr>
            </w:pPr>
          </w:p>
        </w:tc>
        <w:tc>
          <w:tcPr>
            <w:tcW w:w="1552" w:type="dxa"/>
          </w:tcPr>
          <w:p w14:paraId="340B1123" w14:textId="77777777" w:rsidR="00D75801" w:rsidRDefault="00D75801" w:rsidP="00D75801">
            <w:pPr>
              <w:spacing w:line="400" w:lineRule="exact"/>
              <w:rPr>
                <w:sz w:val="22"/>
                <w:szCs w:val="24"/>
              </w:rPr>
            </w:pPr>
          </w:p>
          <w:p w14:paraId="2CEF2E15" w14:textId="57C16769" w:rsidR="00D75801" w:rsidRDefault="00D75801" w:rsidP="00C9457C">
            <w:pPr>
              <w:spacing w:line="400" w:lineRule="exact"/>
              <w:rPr>
                <w:rFonts w:hint="eastAsia"/>
                <w:sz w:val="22"/>
                <w:szCs w:val="24"/>
              </w:rPr>
            </w:pPr>
            <w:r>
              <w:rPr>
                <w:rFonts w:hint="eastAsia"/>
                <w:sz w:val="22"/>
                <w:szCs w:val="24"/>
              </w:rPr>
              <w:t>長浜委員</w:t>
            </w:r>
          </w:p>
          <w:p w14:paraId="1536E59C" w14:textId="77777777" w:rsidR="00D75801" w:rsidRPr="00E32DD8" w:rsidRDefault="00D75801" w:rsidP="00C9457C">
            <w:pPr>
              <w:spacing w:line="400" w:lineRule="exact"/>
              <w:rPr>
                <w:rFonts w:hint="eastAsia"/>
                <w:sz w:val="22"/>
                <w:szCs w:val="24"/>
              </w:rPr>
            </w:pPr>
          </w:p>
        </w:tc>
      </w:tr>
      <w:tr w:rsidR="0097714C" w:rsidRPr="00E32DD8" w14:paraId="574E9945" w14:textId="77777777" w:rsidTr="00AB2E8A">
        <w:trPr>
          <w:trHeight w:val="3111"/>
        </w:trPr>
        <w:tc>
          <w:tcPr>
            <w:tcW w:w="8642" w:type="dxa"/>
          </w:tcPr>
          <w:p w14:paraId="3205BF9E" w14:textId="77777777" w:rsidR="0097714C" w:rsidRDefault="0097714C" w:rsidP="00D75801">
            <w:pPr>
              <w:spacing w:line="400" w:lineRule="exact"/>
              <w:ind w:firstLineChars="100" w:firstLine="220"/>
              <w:rPr>
                <w:sz w:val="22"/>
                <w:szCs w:val="24"/>
              </w:rPr>
            </w:pPr>
            <w:r w:rsidRPr="0097714C">
              <w:rPr>
                <w:rFonts w:hint="eastAsia"/>
                <w:sz w:val="22"/>
                <w:szCs w:val="24"/>
              </w:rPr>
              <w:lastRenderedPageBreak/>
              <w:t>例えば、市民から後見人の相談を受けて、その説明をしても第三者後見の場合の報酬がネックであるというような話は聞きます。本当は親族が後見人をしたいが〇〇ということ心配とであるという声を聞く、市がフォローをしていけば安心材料につながるのかだとか、聴き取りの内容やそれに対して市がどのようなことを考えているのかといった立法事実を示していただくべきです。「やらなきゃいけないことになっているからやる」だけですと、地に足がつかない抽象的な議論しかできないのではないでしょうか。</w:t>
            </w:r>
          </w:p>
          <w:p w14:paraId="3C16721F" w14:textId="31A918F6" w:rsidR="00D75801" w:rsidRPr="0097714C" w:rsidRDefault="00D75801" w:rsidP="00AB2E8A">
            <w:pPr>
              <w:spacing w:line="200" w:lineRule="exact"/>
              <w:rPr>
                <w:rFonts w:hint="eastAsia"/>
                <w:sz w:val="22"/>
                <w:szCs w:val="24"/>
              </w:rPr>
            </w:pPr>
          </w:p>
        </w:tc>
        <w:tc>
          <w:tcPr>
            <w:tcW w:w="1552" w:type="dxa"/>
          </w:tcPr>
          <w:p w14:paraId="73A93BEA" w14:textId="77777777" w:rsidR="0097714C" w:rsidRDefault="0097714C" w:rsidP="00C9457C">
            <w:pPr>
              <w:spacing w:line="400" w:lineRule="exact"/>
              <w:rPr>
                <w:sz w:val="22"/>
                <w:szCs w:val="24"/>
              </w:rPr>
            </w:pPr>
          </w:p>
          <w:p w14:paraId="3E6C7B6A" w14:textId="77777777" w:rsidR="0097714C" w:rsidRDefault="0097714C" w:rsidP="00C9457C">
            <w:pPr>
              <w:spacing w:line="400" w:lineRule="exact"/>
              <w:rPr>
                <w:sz w:val="22"/>
                <w:szCs w:val="24"/>
              </w:rPr>
            </w:pPr>
            <w:r>
              <w:rPr>
                <w:rFonts w:hint="eastAsia"/>
                <w:sz w:val="22"/>
                <w:szCs w:val="24"/>
              </w:rPr>
              <w:t>長浜委員</w:t>
            </w:r>
          </w:p>
          <w:p w14:paraId="62C771A4" w14:textId="77777777" w:rsidR="0097714C" w:rsidRDefault="0097714C" w:rsidP="00C9457C">
            <w:pPr>
              <w:spacing w:line="400" w:lineRule="exact"/>
              <w:rPr>
                <w:sz w:val="22"/>
                <w:szCs w:val="24"/>
              </w:rPr>
            </w:pPr>
          </w:p>
          <w:p w14:paraId="185F7C25" w14:textId="77777777" w:rsidR="0097714C" w:rsidRDefault="0097714C" w:rsidP="00C9457C">
            <w:pPr>
              <w:spacing w:line="400" w:lineRule="exact"/>
              <w:rPr>
                <w:sz w:val="22"/>
                <w:szCs w:val="24"/>
              </w:rPr>
            </w:pPr>
          </w:p>
          <w:p w14:paraId="222A4992" w14:textId="77777777" w:rsidR="0097714C" w:rsidRDefault="0097714C" w:rsidP="00C9457C">
            <w:pPr>
              <w:spacing w:line="400" w:lineRule="exact"/>
              <w:rPr>
                <w:sz w:val="22"/>
                <w:szCs w:val="24"/>
              </w:rPr>
            </w:pPr>
          </w:p>
          <w:p w14:paraId="4B552D5F" w14:textId="77777777" w:rsidR="0097714C" w:rsidRDefault="0097714C" w:rsidP="00C9457C">
            <w:pPr>
              <w:spacing w:line="400" w:lineRule="exact"/>
              <w:rPr>
                <w:sz w:val="22"/>
                <w:szCs w:val="24"/>
              </w:rPr>
            </w:pPr>
          </w:p>
          <w:p w14:paraId="4424EAC0" w14:textId="77777777" w:rsidR="0097714C" w:rsidRPr="00E32DD8" w:rsidRDefault="0097714C" w:rsidP="00C9457C">
            <w:pPr>
              <w:spacing w:line="400" w:lineRule="exact"/>
              <w:rPr>
                <w:rFonts w:hint="eastAsia"/>
                <w:sz w:val="22"/>
                <w:szCs w:val="24"/>
              </w:rPr>
            </w:pPr>
          </w:p>
        </w:tc>
      </w:tr>
      <w:tr w:rsidR="0097714C" w:rsidRPr="00E32DD8" w14:paraId="309B7D6A" w14:textId="77777777" w:rsidTr="00AB2E8A">
        <w:trPr>
          <w:trHeight w:val="5521"/>
        </w:trPr>
        <w:tc>
          <w:tcPr>
            <w:tcW w:w="8642" w:type="dxa"/>
          </w:tcPr>
          <w:p w14:paraId="0965CC20" w14:textId="77777777" w:rsidR="0097714C" w:rsidRDefault="0097714C" w:rsidP="009637BD">
            <w:pPr>
              <w:spacing w:line="400" w:lineRule="exact"/>
              <w:rPr>
                <w:sz w:val="22"/>
                <w:szCs w:val="24"/>
              </w:rPr>
            </w:pPr>
          </w:p>
          <w:p w14:paraId="215496D5" w14:textId="77777777" w:rsidR="0097714C" w:rsidRPr="009637BD" w:rsidRDefault="0097714C" w:rsidP="009637BD">
            <w:pPr>
              <w:spacing w:line="400" w:lineRule="exact"/>
              <w:rPr>
                <w:sz w:val="22"/>
                <w:szCs w:val="24"/>
              </w:rPr>
            </w:pPr>
            <w:r w:rsidRPr="009637BD">
              <w:rPr>
                <w:rFonts w:hint="eastAsia"/>
                <w:sz w:val="22"/>
                <w:szCs w:val="24"/>
              </w:rPr>
              <w:t>１．親族後見人への継続支援</w:t>
            </w:r>
          </w:p>
          <w:p w14:paraId="452B2D7D" w14:textId="77777777" w:rsidR="0097714C" w:rsidRPr="009637BD" w:rsidRDefault="0097714C" w:rsidP="009637BD">
            <w:pPr>
              <w:spacing w:line="400" w:lineRule="exact"/>
              <w:rPr>
                <w:sz w:val="22"/>
                <w:szCs w:val="24"/>
              </w:rPr>
            </w:pPr>
            <w:r w:rsidRPr="009637BD">
              <w:rPr>
                <w:rFonts w:hint="eastAsia"/>
                <w:sz w:val="22"/>
                <w:szCs w:val="24"/>
              </w:rPr>
              <w:t>（１）基本機能の明確化と周知</w:t>
            </w:r>
          </w:p>
          <w:p w14:paraId="247CF286" w14:textId="77777777" w:rsidR="0097714C" w:rsidRPr="009637BD" w:rsidRDefault="0097714C" w:rsidP="009637BD">
            <w:pPr>
              <w:spacing w:line="400" w:lineRule="exact"/>
              <w:rPr>
                <w:sz w:val="22"/>
                <w:szCs w:val="24"/>
              </w:rPr>
            </w:pPr>
            <w:r w:rsidRPr="009637BD">
              <w:rPr>
                <w:rFonts w:hint="eastAsia"/>
                <w:sz w:val="22"/>
                <w:szCs w:val="24"/>
              </w:rPr>
              <w:t>国のマニュアルが掲げる申立て時や書類の記載等、手続き支援を、センターの機能（提供メニュー）の一つとして、関係機関や後見人、必要に応じて市民へ周知して、実装していくこと。</w:t>
            </w:r>
          </w:p>
          <w:p w14:paraId="6870B78C" w14:textId="77777777" w:rsidR="0097714C" w:rsidRPr="009637BD" w:rsidRDefault="0097714C" w:rsidP="009637BD">
            <w:pPr>
              <w:spacing w:line="400" w:lineRule="exact"/>
              <w:rPr>
                <w:sz w:val="22"/>
                <w:szCs w:val="24"/>
              </w:rPr>
            </w:pPr>
            <w:r w:rsidRPr="009637BD">
              <w:rPr>
                <w:rFonts w:hint="eastAsia"/>
                <w:sz w:val="22"/>
                <w:szCs w:val="24"/>
              </w:rPr>
              <w:t>（２）実態把握と検証</w:t>
            </w:r>
          </w:p>
          <w:p w14:paraId="473E70E4" w14:textId="77777777" w:rsidR="0097714C" w:rsidRPr="009637BD" w:rsidRDefault="0097714C" w:rsidP="009637BD">
            <w:pPr>
              <w:spacing w:line="400" w:lineRule="exact"/>
              <w:rPr>
                <w:sz w:val="22"/>
                <w:szCs w:val="24"/>
              </w:rPr>
            </w:pPr>
            <w:r w:rsidRPr="009637BD">
              <w:rPr>
                <w:rFonts w:hint="eastAsia"/>
                <w:sz w:val="22"/>
                <w:szCs w:val="24"/>
              </w:rPr>
              <w:t>現状、後見人支援の相談件数が多くないことを踏まえ、家庭裁判所の最新統計等をもとに、市内における親族後見人の実数・類型・状況を把握し、潜在的な支援ニーズを精査することも望まれます。</w:t>
            </w:r>
          </w:p>
          <w:p w14:paraId="417DBE68" w14:textId="77777777" w:rsidR="0097714C" w:rsidRPr="009637BD" w:rsidRDefault="0097714C" w:rsidP="009637BD">
            <w:pPr>
              <w:spacing w:line="400" w:lineRule="exact"/>
              <w:rPr>
                <w:sz w:val="22"/>
                <w:szCs w:val="24"/>
              </w:rPr>
            </w:pPr>
            <w:r w:rsidRPr="009637BD">
              <w:rPr>
                <w:rFonts w:hint="eastAsia"/>
                <w:sz w:val="22"/>
                <w:szCs w:val="24"/>
              </w:rPr>
              <w:t>（３）就任後の伴走体制</w:t>
            </w:r>
          </w:p>
          <w:p w14:paraId="49A9D6F6" w14:textId="77777777" w:rsidR="0097714C" w:rsidRDefault="0097714C" w:rsidP="009637BD">
            <w:pPr>
              <w:spacing w:line="400" w:lineRule="exact"/>
              <w:rPr>
                <w:sz w:val="22"/>
                <w:szCs w:val="24"/>
              </w:rPr>
            </w:pPr>
            <w:r w:rsidRPr="009637BD">
              <w:rPr>
                <w:rFonts w:hint="eastAsia"/>
                <w:sz w:val="22"/>
                <w:szCs w:val="24"/>
              </w:rPr>
              <w:t>申立支援に限らず、就任後の日常的な事務相談（財産管理や身上保護に関する判断等）や、定期報告（後見事務報告）についても、継続して対応できる体制の整備が必要と考</w:t>
            </w:r>
            <w:r>
              <w:rPr>
                <w:rFonts w:hint="eastAsia"/>
                <w:sz w:val="22"/>
                <w:szCs w:val="24"/>
              </w:rPr>
              <w:t>えます。</w:t>
            </w:r>
          </w:p>
          <w:p w14:paraId="41B377C5" w14:textId="77777777" w:rsidR="0097714C" w:rsidRDefault="0097714C" w:rsidP="009637BD">
            <w:pPr>
              <w:spacing w:line="400" w:lineRule="exact"/>
              <w:rPr>
                <w:sz w:val="22"/>
                <w:szCs w:val="24"/>
              </w:rPr>
            </w:pPr>
          </w:p>
          <w:p w14:paraId="1A2EA49A" w14:textId="77777777" w:rsidR="0097714C" w:rsidRPr="009637BD" w:rsidRDefault="0097714C" w:rsidP="0097714C">
            <w:pPr>
              <w:spacing w:line="400" w:lineRule="exact"/>
              <w:rPr>
                <w:sz w:val="22"/>
                <w:szCs w:val="24"/>
              </w:rPr>
            </w:pPr>
            <w:r w:rsidRPr="009637BD">
              <w:rPr>
                <w:rFonts w:hint="eastAsia"/>
                <w:sz w:val="22"/>
                <w:szCs w:val="24"/>
              </w:rPr>
              <w:t>２．困難案件における「伴走型支援」とチーム形成の主導</w:t>
            </w:r>
          </w:p>
          <w:p w14:paraId="0A6D73A0" w14:textId="77777777" w:rsidR="0097714C" w:rsidRPr="009637BD" w:rsidRDefault="0097714C" w:rsidP="0097714C">
            <w:pPr>
              <w:spacing w:line="400" w:lineRule="exact"/>
              <w:rPr>
                <w:sz w:val="22"/>
                <w:szCs w:val="24"/>
              </w:rPr>
            </w:pPr>
            <w:r w:rsidRPr="009637BD">
              <w:rPr>
                <w:rFonts w:hint="eastAsia"/>
                <w:sz w:val="22"/>
                <w:szCs w:val="24"/>
              </w:rPr>
              <w:t>（１）孤立・リスクへの対応（窓口機能、調整機能）</w:t>
            </w:r>
          </w:p>
          <w:p w14:paraId="23F98623" w14:textId="77777777" w:rsidR="0097714C" w:rsidRPr="009637BD" w:rsidRDefault="0097714C" w:rsidP="0097714C">
            <w:pPr>
              <w:spacing w:line="400" w:lineRule="exact"/>
              <w:rPr>
                <w:sz w:val="22"/>
                <w:szCs w:val="24"/>
              </w:rPr>
            </w:pPr>
            <w:r w:rsidRPr="009637BD">
              <w:rPr>
                <w:rFonts w:hint="eastAsia"/>
                <w:sz w:val="22"/>
                <w:szCs w:val="24"/>
              </w:rPr>
              <w:t>虐待、親族間トラブル、複合的課題を抱える困難案件では、専門職後見人や法人後見であっても判断に迷い、孤立やリスク対応が課題となる場合があります。センターには、関係者からの要望や苦情等も含めて受け止める窓口機能、調整機能が求められると考えます。</w:t>
            </w:r>
          </w:p>
          <w:p w14:paraId="43D4220E" w14:textId="77777777" w:rsidR="0097714C" w:rsidRPr="009637BD" w:rsidRDefault="0097714C" w:rsidP="0097714C">
            <w:pPr>
              <w:spacing w:line="400" w:lineRule="exact"/>
              <w:rPr>
                <w:sz w:val="22"/>
                <w:szCs w:val="24"/>
              </w:rPr>
            </w:pPr>
            <w:r w:rsidRPr="009637BD">
              <w:rPr>
                <w:rFonts w:hint="eastAsia"/>
                <w:sz w:val="22"/>
                <w:szCs w:val="24"/>
              </w:rPr>
              <w:t>（２）チーム支援の事務局機能（ハブ機能）</w:t>
            </w:r>
          </w:p>
          <w:p w14:paraId="3C2B52C5" w14:textId="77777777" w:rsidR="0097714C" w:rsidRPr="009637BD" w:rsidRDefault="0097714C" w:rsidP="0097714C">
            <w:pPr>
              <w:spacing w:line="400" w:lineRule="exact"/>
              <w:rPr>
                <w:sz w:val="22"/>
                <w:szCs w:val="24"/>
              </w:rPr>
            </w:pPr>
            <w:r w:rsidRPr="009637BD">
              <w:rPr>
                <w:rFonts w:hint="eastAsia"/>
                <w:sz w:val="22"/>
                <w:szCs w:val="24"/>
              </w:rPr>
              <w:t>必要に応じて関係機関を招集し、課題整理や方針協議を行う「チーム支援」の事務局機能（開催調整、議題設定、記録・共有等）をセンターが担うことが、後見人支援の要になると考えます。</w:t>
            </w:r>
          </w:p>
          <w:p w14:paraId="5BB6540B" w14:textId="77777777" w:rsidR="0097714C" w:rsidRPr="009637BD" w:rsidRDefault="0097714C" w:rsidP="0097714C">
            <w:pPr>
              <w:spacing w:line="400" w:lineRule="exact"/>
              <w:rPr>
                <w:sz w:val="22"/>
                <w:szCs w:val="24"/>
              </w:rPr>
            </w:pPr>
            <w:r w:rsidRPr="009637BD">
              <w:rPr>
                <w:rFonts w:hint="eastAsia"/>
                <w:sz w:val="22"/>
                <w:szCs w:val="24"/>
              </w:rPr>
              <w:t>（３）モデルの仕組み化</w:t>
            </w:r>
          </w:p>
          <w:p w14:paraId="7CC315F7" w14:textId="77777777" w:rsidR="0097714C" w:rsidRDefault="0097714C" w:rsidP="0097714C">
            <w:pPr>
              <w:spacing w:line="400" w:lineRule="exact"/>
              <w:rPr>
                <w:sz w:val="22"/>
                <w:szCs w:val="24"/>
              </w:rPr>
            </w:pPr>
            <w:r w:rsidRPr="009637BD">
              <w:rPr>
                <w:rFonts w:hint="eastAsia"/>
                <w:sz w:val="22"/>
                <w:szCs w:val="24"/>
              </w:rPr>
              <w:t>個人情報の取扱いルールや依頼手順等について共通理解を整備することが重要です。権利擁護サポート会議等のケースを「後方支援型」「主導型」「伴走型」といったモデルとして整理し、運用に落とし込むことも一案と考えます。</w:t>
            </w:r>
          </w:p>
          <w:p w14:paraId="1EBFDB82" w14:textId="77777777" w:rsidR="00AB2E8A" w:rsidRPr="009637BD" w:rsidRDefault="00AB2E8A" w:rsidP="00AB2E8A">
            <w:pPr>
              <w:spacing w:line="200" w:lineRule="exact"/>
              <w:rPr>
                <w:rFonts w:hint="eastAsia"/>
                <w:sz w:val="22"/>
                <w:szCs w:val="24"/>
              </w:rPr>
            </w:pPr>
          </w:p>
          <w:p w14:paraId="0F03D2B9" w14:textId="77777777" w:rsidR="0097714C" w:rsidRPr="009637BD" w:rsidRDefault="0097714C" w:rsidP="0097714C">
            <w:pPr>
              <w:spacing w:line="400" w:lineRule="exact"/>
              <w:rPr>
                <w:sz w:val="22"/>
                <w:szCs w:val="24"/>
              </w:rPr>
            </w:pPr>
            <w:r w:rsidRPr="009637BD">
              <w:rPr>
                <w:rFonts w:hint="eastAsia"/>
                <w:sz w:val="22"/>
                <w:szCs w:val="24"/>
              </w:rPr>
              <w:lastRenderedPageBreak/>
              <w:t>３．「調整役」を起点とした段階的な機能強化と人員確保</w:t>
            </w:r>
          </w:p>
          <w:p w14:paraId="20B7B569" w14:textId="77777777" w:rsidR="0097714C" w:rsidRPr="009637BD" w:rsidRDefault="0097714C" w:rsidP="0097714C">
            <w:pPr>
              <w:spacing w:line="400" w:lineRule="exact"/>
              <w:rPr>
                <w:sz w:val="22"/>
                <w:szCs w:val="24"/>
              </w:rPr>
            </w:pPr>
            <w:r w:rsidRPr="009637BD">
              <w:rPr>
                <w:rFonts w:hint="eastAsia"/>
                <w:sz w:val="22"/>
                <w:szCs w:val="24"/>
              </w:rPr>
              <w:t>（１）入口の整備と組織化</w:t>
            </w:r>
          </w:p>
          <w:p w14:paraId="185EF03C" w14:textId="4F4ABDD8" w:rsidR="00D75801" w:rsidRDefault="0097714C" w:rsidP="00D75801">
            <w:pPr>
              <w:spacing w:line="400" w:lineRule="exact"/>
              <w:rPr>
                <w:rFonts w:hint="eastAsia"/>
                <w:sz w:val="22"/>
                <w:szCs w:val="24"/>
              </w:rPr>
            </w:pPr>
            <w:r w:rsidRPr="009637BD">
              <w:rPr>
                <w:rFonts w:hint="eastAsia"/>
                <w:sz w:val="22"/>
                <w:szCs w:val="24"/>
              </w:rPr>
              <w:t>今後の流山市における受任調整会議の位置づけや在り方についても検討を行い、相談案件や介入が必要なケースを適切に受け止め、必要な支援につなげられる「入口」の体制整備が重要と考えます。</w:t>
            </w:r>
          </w:p>
          <w:p w14:paraId="0D32F8A7" w14:textId="77777777" w:rsidR="00D75801" w:rsidRPr="009637BD" w:rsidRDefault="00D75801" w:rsidP="00D75801">
            <w:pPr>
              <w:spacing w:line="400" w:lineRule="exact"/>
              <w:rPr>
                <w:sz w:val="22"/>
                <w:szCs w:val="24"/>
              </w:rPr>
            </w:pPr>
            <w:r w:rsidRPr="009637BD">
              <w:rPr>
                <w:rFonts w:hint="eastAsia"/>
                <w:sz w:val="22"/>
                <w:szCs w:val="24"/>
              </w:rPr>
              <w:t>（２）人材の育成・確保</w:t>
            </w:r>
          </w:p>
          <w:p w14:paraId="7779E3C0" w14:textId="77777777" w:rsidR="00D75801" w:rsidRPr="009637BD" w:rsidRDefault="00D75801" w:rsidP="00D75801">
            <w:pPr>
              <w:spacing w:line="400" w:lineRule="exact"/>
              <w:rPr>
                <w:sz w:val="22"/>
                <w:szCs w:val="24"/>
              </w:rPr>
            </w:pPr>
            <w:r w:rsidRPr="009637BD">
              <w:rPr>
                <w:rFonts w:hint="eastAsia"/>
                <w:sz w:val="22"/>
                <w:szCs w:val="24"/>
              </w:rPr>
              <w:t>後見人支援を担うためには、実務的な知識・経験を有する専門員が不可欠であり、人材育成・確保・増員を計画的に進める必要があります。その際には、三士会等との連携・協力も重要と考えます。</w:t>
            </w:r>
          </w:p>
          <w:p w14:paraId="1A2328B9" w14:textId="77777777" w:rsidR="00D75801" w:rsidRPr="009637BD" w:rsidRDefault="00D75801" w:rsidP="00D75801">
            <w:pPr>
              <w:spacing w:line="400" w:lineRule="exact"/>
              <w:rPr>
                <w:sz w:val="22"/>
                <w:szCs w:val="24"/>
              </w:rPr>
            </w:pPr>
            <w:r w:rsidRPr="009637BD">
              <w:rPr>
                <w:rFonts w:hint="eastAsia"/>
                <w:sz w:val="22"/>
                <w:szCs w:val="24"/>
              </w:rPr>
              <w:t>（３）段階的アプローチ</w:t>
            </w:r>
          </w:p>
          <w:p w14:paraId="5A05800C" w14:textId="4A000012" w:rsidR="00AB2E8A" w:rsidRDefault="00D75801" w:rsidP="00D75801">
            <w:pPr>
              <w:spacing w:line="400" w:lineRule="exact"/>
              <w:rPr>
                <w:rFonts w:hint="eastAsia"/>
                <w:sz w:val="22"/>
                <w:szCs w:val="24"/>
              </w:rPr>
            </w:pPr>
            <w:r w:rsidRPr="009637BD">
              <w:rPr>
                <w:rFonts w:hint="eastAsia"/>
                <w:sz w:val="22"/>
                <w:szCs w:val="24"/>
              </w:rPr>
              <w:t>当初からすべての機能を網羅するのではなく、まずは「センターが後見人支援として何を担うのか（何ができるのか）」について関係機関とも協議し、事例を通じた共通理解を積み重ね、段階的に支援機能を充実させていくことが大切であると考えます。</w:t>
            </w:r>
          </w:p>
          <w:p w14:paraId="53010C2A" w14:textId="5CD25498" w:rsidR="003B5DB0" w:rsidRPr="00D75801" w:rsidRDefault="003B5DB0" w:rsidP="00AB2E8A">
            <w:pPr>
              <w:spacing w:line="200" w:lineRule="exact"/>
              <w:rPr>
                <w:sz w:val="22"/>
                <w:szCs w:val="24"/>
              </w:rPr>
            </w:pPr>
          </w:p>
        </w:tc>
        <w:tc>
          <w:tcPr>
            <w:tcW w:w="1552" w:type="dxa"/>
          </w:tcPr>
          <w:p w14:paraId="485690AF" w14:textId="77777777" w:rsidR="00D75801" w:rsidRDefault="00D75801" w:rsidP="00C9457C">
            <w:pPr>
              <w:spacing w:line="400" w:lineRule="exact"/>
              <w:rPr>
                <w:sz w:val="22"/>
                <w:szCs w:val="24"/>
              </w:rPr>
            </w:pPr>
          </w:p>
          <w:p w14:paraId="0B1AC4B9" w14:textId="77777777" w:rsidR="00AB2E8A" w:rsidRDefault="00AB2E8A" w:rsidP="00C9457C">
            <w:pPr>
              <w:spacing w:line="400" w:lineRule="exact"/>
              <w:rPr>
                <w:sz w:val="22"/>
                <w:szCs w:val="24"/>
              </w:rPr>
            </w:pPr>
            <w:r>
              <w:rPr>
                <w:rFonts w:hint="eastAsia"/>
                <w:sz w:val="22"/>
                <w:szCs w:val="24"/>
              </w:rPr>
              <w:t>古澤委員</w:t>
            </w:r>
          </w:p>
          <w:p w14:paraId="30AA1ED5" w14:textId="77777777" w:rsidR="00AB2E8A" w:rsidRDefault="00AB2E8A" w:rsidP="00C9457C">
            <w:pPr>
              <w:spacing w:line="400" w:lineRule="exact"/>
              <w:rPr>
                <w:sz w:val="22"/>
                <w:szCs w:val="24"/>
              </w:rPr>
            </w:pPr>
          </w:p>
          <w:p w14:paraId="4D712A7C" w14:textId="77777777" w:rsidR="00AB2E8A" w:rsidRDefault="00AB2E8A" w:rsidP="00C9457C">
            <w:pPr>
              <w:spacing w:line="400" w:lineRule="exact"/>
              <w:rPr>
                <w:sz w:val="22"/>
                <w:szCs w:val="24"/>
              </w:rPr>
            </w:pPr>
          </w:p>
          <w:p w14:paraId="4EC15209" w14:textId="77777777" w:rsidR="00AB2E8A" w:rsidRDefault="00AB2E8A" w:rsidP="00C9457C">
            <w:pPr>
              <w:spacing w:line="400" w:lineRule="exact"/>
              <w:rPr>
                <w:sz w:val="22"/>
                <w:szCs w:val="24"/>
              </w:rPr>
            </w:pPr>
          </w:p>
          <w:p w14:paraId="47613561" w14:textId="77777777" w:rsidR="00AB2E8A" w:rsidRDefault="00AB2E8A" w:rsidP="00C9457C">
            <w:pPr>
              <w:spacing w:line="400" w:lineRule="exact"/>
              <w:rPr>
                <w:sz w:val="22"/>
                <w:szCs w:val="24"/>
              </w:rPr>
            </w:pPr>
          </w:p>
          <w:p w14:paraId="5F9B5FC3" w14:textId="77777777" w:rsidR="00AB2E8A" w:rsidRDefault="00AB2E8A" w:rsidP="00C9457C">
            <w:pPr>
              <w:spacing w:line="400" w:lineRule="exact"/>
              <w:rPr>
                <w:sz w:val="22"/>
                <w:szCs w:val="24"/>
              </w:rPr>
            </w:pPr>
          </w:p>
          <w:p w14:paraId="633B57D7" w14:textId="77777777" w:rsidR="00AB2E8A" w:rsidRDefault="00AB2E8A" w:rsidP="00C9457C">
            <w:pPr>
              <w:spacing w:line="400" w:lineRule="exact"/>
              <w:rPr>
                <w:sz w:val="22"/>
                <w:szCs w:val="24"/>
              </w:rPr>
            </w:pPr>
          </w:p>
          <w:p w14:paraId="5132A02F" w14:textId="77777777" w:rsidR="00AB2E8A" w:rsidRDefault="00AB2E8A" w:rsidP="00C9457C">
            <w:pPr>
              <w:spacing w:line="400" w:lineRule="exact"/>
              <w:rPr>
                <w:sz w:val="22"/>
                <w:szCs w:val="24"/>
              </w:rPr>
            </w:pPr>
          </w:p>
          <w:p w14:paraId="65DC59C8" w14:textId="77777777" w:rsidR="00AB2E8A" w:rsidRDefault="00AB2E8A" w:rsidP="00C9457C">
            <w:pPr>
              <w:spacing w:line="400" w:lineRule="exact"/>
              <w:rPr>
                <w:sz w:val="22"/>
                <w:szCs w:val="24"/>
              </w:rPr>
            </w:pPr>
          </w:p>
          <w:p w14:paraId="66D29F4D" w14:textId="77777777" w:rsidR="00AB2E8A" w:rsidRDefault="00AB2E8A" w:rsidP="00C9457C">
            <w:pPr>
              <w:spacing w:line="400" w:lineRule="exact"/>
              <w:rPr>
                <w:sz w:val="22"/>
                <w:szCs w:val="24"/>
              </w:rPr>
            </w:pPr>
          </w:p>
          <w:p w14:paraId="724A13E1" w14:textId="77777777" w:rsidR="00AB2E8A" w:rsidRDefault="00AB2E8A" w:rsidP="00C9457C">
            <w:pPr>
              <w:spacing w:line="400" w:lineRule="exact"/>
              <w:rPr>
                <w:sz w:val="22"/>
                <w:szCs w:val="24"/>
              </w:rPr>
            </w:pPr>
          </w:p>
          <w:p w14:paraId="03949487" w14:textId="77777777" w:rsidR="00AB2E8A" w:rsidRDefault="00AB2E8A" w:rsidP="00C9457C">
            <w:pPr>
              <w:spacing w:line="400" w:lineRule="exact"/>
              <w:rPr>
                <w:sz w:val="22"/>
                <w:szCs w:val="24"/>
              </w:rPr>
            </w:pPr>
          </w:p>
          <w:p w14:paraId="439CE96A" w14:textId="77777777" w:rsidR="00AB2E8A" w:rsidRDefault="00AB2E8A" w:rsidP="00C9457C">
            <w:pPr>
              <w:spacing w:line="400" w:lineRule="exact"/>
              <w:rPr>
                <w:sz w:val="22"/>
                <w:szCs w:val="24"/>
              </w:rPr>
            </w:pPr>
          </w:p>
          <w:p w14:paraId="7E345ECB" w14:textId="77777777" w:rsidR="00AB2E8A" w:rsidRDefault="00AB2E8A" w:rsidP="00C9457C">
            <w:pPr>
              <w:spacing w:line="400" w:lineRule="exact"/>
              <w:rPr>
                <w:sz w:val="22"/>
                <w:szCs w:val="24"/>
              </w:rPr>
            </w:pPr>
          </w:p>
          <w:p w14:paraId="4D6B73E3" w14:textId="77777777" w:rsidR="00AB2E8A" w:rsidRDefault="00AB2E8A" w:rsidP="00C9457C">
            <w:pPr>
              <w:spacing w:line="400" w:lineRule="exact"/>
              <w:rPr>
                <w:sz w:val="22"/>
                <w:szCs w:val="24"/>
              </w:rPr>
            </w:pPr>
          </w:p>
          <w:p w14:paraId="5B740634" w14:textId="77777777" w:rsidR="00AB2E8A" w:rsidRDefault="00AB2E8A" w:rsidP="00C9457C">
            <w:pPr>
              <w:spacing w:line="400" w:lineRule="exact"/>
              <w:rPr>
                <w:sz w:val="22"/>
                <w:szCs w:val="24"/>
              </w:rPr>
            </w:pPr>
          </w:p>
          <w:p w14:paraId="748F6A32" w14:textId="77777777" w:rsidR="00AB2E8A" w:rsidRDefault="00AB2E8A" w:rsidP="00C9457C">
            <w:pPr>
              <w:spacing w:line="400" w:lineRule="exact"/>
              <w:rPr>
                <w:sz w:val="22"/>
                <w:szCs w:val="24"/>
              </w:rPr>
            </w:pPr>
          </w:p>
          <w:p w14:paraId="757F261A" w14:textId="77777777" w:rsidR="00AB2E8A" w:rsidRDefault="00AB2E8A" w:rsidP="00C9457C">
            <w:pPr>
              <w:spacing w:line="400" w:lineRule="exact"/>
              <w:rPr>
                <w:sz w:val="22"/>
                <w:szCs w:val="24"/>
              </w:rPr>
            </w:pPr>
          </w:p>
          <w:p w14:paraId="689A821F" w14:textId="77777777" w:rsidR="00AB2E8A" w:rsidRDefault="00AB2E8A" w:rsidP="00C9457C">
            <w:pPr>
              <w:spacing w:line="400" w:lineRule="exact"/>
              <w:rPr>
                <w:sz w:val="22"/>
                <w:szCs w:val="24"/>
              </w:rPr>
            </w:pPr>
          </w:p>
          <w:p w14:paraId="3CE2F159" w14:textId="77777777" w:rsidR="00AB2E8A" w:rsidRDefault="00AB2E8A" w:rsidP="00C9457C">
            <w:pPr>
              <w:spacing w:line="400" w:lineRule="exact"/>
              <w:rPr>
                <w:sz w:val="22"/>
                <w:szCs w:val="24"/>
              </w:rPr>
            </w:pPr>
          </w:p>
          <w:p w14:paraId="7E660314" w14:textId="77777777" w:rsidR="00AB2E8A" w:rsidRDefault="00AB2E8A" w:rsidP="00C9457C">
            <w:pPr>
              <w:spacing w:line="400" w:lineRule="exact"/>
              <w:rPr>
                <w:sz w:val="22"/>
                <w:szCs w:val="24"/>
              </w:rPr>
            </w:pPr>
          </w:p>
          <w:p w14:paraId="18F883DC" w14:textId="77777777" w:rsidR="00AB2E8A" w:rsidRDefault="00AB2E8A" w:rsidP="00C9457C">
            <w:pPr>
              <w:spacing w:line="400" w:lineRule="exact"/>
              <w:rPr>
                <w:sz w:val="22"/>
                <w:szCs w:val="24"/>
              </w:rPr>
            </w:pPr>
          </w:p>
          <w:p w14:paraId="16AE0968" w14:textId="77777777" w:rsidR="00AB2E8A" w:rsidRDefault="00AB2E8A" w:rsidP="00C9457C">
            <w:pPr>
              <w:spacing w:line="400" w:lineRule="exact"/>
              <w:rPr>
                <w:sz w:val="22"/>
                <w:szCs w:val="24"/>
              </w:rPr>
            </w:pPr>
          </w:p>
          <w:p w14:paraId="29802B85" w14:textId="77777777" w:rsidR="00AB2E8A" w:rsidRDefault="00AB2E8A" w:rsidP="00C9457C">
            <w:pPr>
              <w:spacing w:line="400" w:lineRule="exact"/>
              <w:rPr>
                <w:sz w:val="22"/>
                <w:szCs w:val="24"/>
              </w:rPr>
            </w:pPr>
          </w:p>
          <w:p w14:paraId="1D5CE318" w14:textId="77777777" w:rsidR="00AB2E8A" w:rsidRDefault="00AB2E8A" w:rsidP="00C9457C">
            <w:pPr>
              <w:spacing w:line="400" w:lineRule="exact"/>
              <w:rPr>
                <w:sz w:val="22"/>
                <w:szCs w:val="24"/>
              </w:rPr>
            </w:pPr>
          </w:p>
          <w:p w14:paraId="5CE96303" w14:textId="77777777" w:rsidR="00AB2E8A" w:rsidRDefault="00AB2E8A" w:rsidP="00C9457C">
            <w:pPr>
              <w:spacing w:line="400" w:lineRule="exact"/>
              <w:rPr>
                <w:sz w:val="22"/>
                <w:szCs w:val="24"/>
              </w:rPr>
            </w:pPr>
          </w:p>
          <w:p w14:paraId="07F8E3BF" w14:textId="77777777" w:rsidR="00AB2E8A" w:rsidRDefault="00AB2E8A" w:rsidP="00C9457C">
            <w:pPr>
              <w:spacing w:line="400" w:lineRule="exact"/>
              <w:rPr>
                <w:sz w:val="22"/>
                <w:szCs w:val="24"/>
              </w:rPr>
            </w:pPr>
          </w:p>
          <w:p w14:paraId="7B8BD2E0" w14:textId="77777777" w:rsidR="00AB2E8A" w:rsidRDefault="00AB2E8A" w:rsidP="00C9457C">
            <w:pPr>
              <w:spacing w:line="400" w:lineRule="exact"/>
              <w:rPr>
                <w:sz w:val="22"/>
                <w:szCs w:val="24"/>
              </w:rPr>
            </w:pPr>
          </w:p>
          <w:p w14:paraId="4DEF884E" w14:textId="77777777" w:rsidR="00AB2E8A" w:rsidRDefault="00AB2E8A" w:rsidP="00C9457C">
            <w:pPr>
              <w:spacing w:line="400" w:lineRule="exact"/>
              <w:rPr>
                <w:sz w:val="22"/>
                <w:szCs w:val="24"/>
              </w:rPr>
            </w:pPr>
          </w:p>
          <w:p w14:paraId="1807991E" w14:textId="77777777" w:rsidR="00AB2E8A" w:rsidRDefault="00AB2E8A" w:rsidP="00C9457C">
            <w:pPr>
              <w:spacing w:line="400" w:lineRule="exact"/>
              <w:rPr>
                <w:sz w:val="22"/>
                <w:szCs w:val="24"/>
              </w:rPr>
            </w:pPr>
          </w:p>
          <w:p w14:paraId="20112FC5" w14:textId="31D4C115" w:rsidR="00AB2E8A" w:rsidRDefault="00AB2E8A" w:rsidP="00C9457C">
            <w:pPr>
              <w:spacing w:line="400" w:lineRule="exact"/>
              <w:rPr>
                <w:sz w:val="22"/>
                <w:szCs w:val="24"/>
              </w:rPr>
            </w:pPr>
            <w:r>
              <w:rPr>
                <w:rFonts w:hint="eastAsia"/>
                <w:sz w:val="22"/>
                <w:szCs w:val="24"/>
              </w:rPr>
              <w:t>古澤委員</w:t>
            </w:r>
          </w:p>
          <w:p w14:paraId="6A3C9135" w14:textId="67373805" w:rsidR="00AB2E8A" w:rsidRDefault="00AB2E8A" w:rsidP="00C9457C">
            <w:pPr>
              <w:spacing w:line="400" w:lineRule="exact"/>
              <w:rPr>
                <w:rFonts w:hint="eastAsia"/>
                <w:sz w:val="22"/>
                <w:szCs w:val="24"/>
              </w:rPr>
            </w:pPr>
          </w:p>
        </w:tc>
      </w:tr>
      <w:tr w:rsidR="00AB2E8A" w:rsidRPr="00E32DD8" w14:paraId="4F2B3DC1" w14:textId="77777777" w:rsidTr="00AB2E8A">
        <w:trPr>
          <w:trHeight w:val="3955"/>
        </w:trPr>
        <w:tc>
          <w:tcPr>
            <w:tcW w:w="8642" w:type="dxa"/>
          </w:tcPr>
          <w:p w14:paraId="7BB69F18" w14:textId="77777777" w:rsidR="00AB2E8A" w:rsidRDefault="00AB2E8A" w:rsidP="00AB2E8A">
            <w:pPr>
              <w:spacing w:line="400" w:lineRule="exact"/>
              <w:rPr>
                <w:sz w:val="22"/>
                <w:szCs w:val="24"/>
              </w:rPr>
            </w:pPr>
          </w:p>
          <w:p w14:paraId="31FE7A86" w14:textId="77777777" w:rsidR="00AB2E8A" w:rsidRDefault="00AB2E8A" w:rsidP="00AB2E8A">
            <w:pPr>
              <w:spacing w:line="400" w:lineRule="exact"/>
              <w:rPr>
                <w:sz w:val="22"/>
                <w:szCs w:val="24"/>
              </w:rPr>
            </w:pPr>
            <w:r>
              <w:rPr>
                <w:rFonts w:hint="eastAsia"/>
                <w:sz w:val="22"/>
                <w:szCs w:val="24"/>
              </w:rPr>
              <w:t>・</w:t>
            </w:r>
            <w:r w:rsidRPr="00EC460E">
              <w:rPr>
                <w:sz w:val="22"/>
                <w:szCs w:val="24"/>
              </w:rPr>
              <w:t>困難化する前の段階で相談できることが重要</w:t>
            </w:r>
            <w:r>
              <w:rPr>
                <w:rFonts w:hint="eastAsia"/>
                <w:sz w:val="22"/>
                <w:szCs w:val="24"/>
              </w:rPr>
              <w:t>なため、</w:t>
            </w:r>
            <w:r w:rsidRPr="00EC460E">
              <w:rPr>
                <w:sz w:val="22"/>
                <w:szCs w:val="24"/>
              </w:rPr>
              <w:t>日常相談（軽微</w:t>
            </w:r>
            <w:r>
              <w:rPr>
                <w:rFonts w:hint="eastAsia"/>
                <w:sz w:val="22"/>
                <w:szCs w:val="24"/>
              </w:rPr>
              <w:t>を</w:t>
            </w:r>
            <w:r w:rsidRPr="00EC460E">
              <w:rPr>
                <w:sz w:val="22"/>
                <w:szCs w:val="24"/>
              </w:rPr>
              <w:t>含む）→ケース化前の整理→必要に応じた関係機関調整まで一気通貫伴走機能。</w:t>
            </w:r>
          </w:p>
          <w:p w14:paraId="0AAF4325" w14:textId="77777777" w:rsidR="00AB2E8A" w:rsidRDefault="00AB2E8A" w:rsidP="00AB2E8A">
            <w:pPr>
              <w:spacing w:line="400" w:lineRule="exact"/>
              <w:rPr>
                <w:sz w:val="22"/>
                <w:szCs w:val="24"/>
              </w:rPr>
            </w:pPr>
            <w:r>
              <w:rPr>
                <w:rFonts w:hint="eastAsia"/>
                <w:sz w:val="22"/>
                <w:szCs w:val="24"/>
              </w:rPr>
              <w:t>・</w:t>
            </w:r>
            <w:r w:rsidRPr="00EC460E">
              <w:rPr>
                <w:sz w:val="22"/>
                <w:szCs w:val="24"/>
              </w:rPr>
              <w:t>法律・福祉の専門職後見人が加わる接続点としての調整機能（会議体運用、関係者の巻き込み）</w:t>
            </w:r>
          </w:p>
          <w:p w14:paraId="00AF9B77" w14:textId="77777777" w:rsidR="00AB2E8A" w:rsidRDefault="00AB2E8A" w:rsidP="00AB2E8A">
            <w:pPr>
              <w:spacing w:line="400" w:lineRule="exact"/>
              <w:rPr>
                <w:sz w:val="22"/>
                <w:szCs w:val="24"/>
              </w:rPr>
            </w:pPr>
            <w:r>
              <w:rPr>
                <w:rFonts w:hint="eastAsia"/>
                <w:sz w:val="22"/>
                <w:szCs w:val="24"/>
              </w:rPr>
              <w:t>・</w:t>
            </w:r>
            <w:r w:rsidRPr="00EC460E">
              <w:rPr>
                <w:sz w:val="22"/>
                <w:szCs w:val="24"/>
              </w:rPr>
              <w:t>支援検討の場での論点整理など、地域の運用が積み上がる仕組み。</w:t>
            </w:r>
          </w:p>
          <w:p w14:paraId="6BEBE078" w14:textId="77777777" w:rsidR="00AB2E8A" w:rsidRDefault="00AB2E8A" w:rsidP="00AB2E8A">
            <w:pPr>
              <w:spacing w:line="400" w:lineRule="exact"/>
              <w:rPr>
                <w:sz w:val="22"/>
                <w:szCs w:val="24"/>
              </w:rPr>
            </w:pPr>
            <w:r>
              <w:rPr>
                <w:rFonts w:hint="eastAsia"/>
                <w:sz w:val="22"/>
                <w:szCs w:val="24"/>
              </w:rPr>
              <w:t>・</w:t>
            </w:r>
            <w:r w:rsidRPr="00EC460E">
              <w:rPr>
                <w:sz w:val="22"/>
                <w:szCs w:val="24"/>
              </w:rPr>
              <w:t>研修・事例検討・意見交換を開催し、地域での実践を蓄積。</w:t>
            </w:r>
          </w:p>
          <w:p w14:paraId="530F5D4C" w14:textId="77777777" w:rsidR="00AB2E8A" w:rsidRPr="00EC460E" w:rsidRDefault="00AB2E8A" w:rsidP="00AB2E8A">
            <w:pPr>
              <w:spacing w:line="400" w:lineRule="exact"/>
              <w:rPr>
                <w:sz w:val="22"/>
                <w:szCs w:val="24"/>
              </w:rPr>
            </w:pPr>
            <w:r w:rsidRPr="00EC460E">
              <w:rPr>
                <w:sz w:val="22"/>
                <w:szCs w:val="24"/>
              </w:rPr>
              <w:t>・中核機関が中心となって継続支援の標準プロセス（相談→チーム形成→支援方針の更新→困難化時の支援）を整備。</w:t>
            </w:r>
          </w:p>
          <w:p w14:paraId="68D3B7EC" w14:textId="77777777" w:rsidR="00AB2E8A" w:rsidRPr="00AB2E8A" w:rsidRDefault="00AB2E8A" w:rsidP="00AB2E8A">
            <w:pPr>
              <w:spacing w:line="200" w:lineRule="exact"/>
              <w:rPr>
                <w:rFonts w:hint="eastAsia"/>
                <w:sz w:val="22"/>
                <w:szCs w:val="24"/>
              </w:rPr>
            </w:pPr>
          </w:p>
        </w:tc>
        <w:tc>
          <w:tcPr>
            <w:tcW w:w="1552" w:type="dxa"/>
          </w:tcPr>
          <w:p w14:paraId="753250F2" w14:textId="2598957E" w:rsidR="00AB2E8A" w:rsidRDefault="00AB2E8A" w:rsidP="00C9457C">
            <w:pPr>
              <w:spacing w:line="400" w:lineRule="exact"/>
              <w:rPr>
                <w:sz w:val="22"/>
                <w:szCs w:val="24"/>
              </w:rPr>
            </w:pPr>
          </w:p>
          <w:p w14:paraId="7C3949E2" w14:textId="61A2B580" w:rsidR="00AB2E8A" w:rsidRPr="00E32DD8" w:rsidRDefault="00AB2E8A" w:rsidP="00C9457C">
            <w:pPr>
              <w:spacing w:line="400" w:lineRule="exact"/>
              <w:rPr>
                <w:rFonts w:hint="eastAsia"/>
                <w:sz w:val="22"/>
                <w:szCs w:val="24"/>
              </w:rPr>
            </w:pPr>
            <w:r>
              <w:rPr>
                <w:rFonts w:hint="eastAsia"/>
                <w:sz w:val="22"/>
                <w:szCs w:val="24"/>
              </w:rPr>
              <w:t>小出委員</w:t>
            </w:r>
          </w:p>
          <w:p w14:paraId="1D43DABD" w14:textId="73163656" w:rsidR="00AB2E8A" w:rsidRPr="00E32DD8" w:rsidRDefault="00AB2E8A" w:rsidP="00C9457C">
            <w:pPr>
              <w:spacing w:line="400" w:lineRule="exact"/>
              <w:rPr>
                <w:rFonts w:hint="eastAsia"/>
                <w:sz w:val="22"/>
                <w:szCs w:val="24"/>
              </w:rPr>
            </w:pPr>
          </w:p>
        </w:tc>
      </w:tr>
    </w:tbl>
    <w:p w14:paraId="00B65446" w14:textId="77777777" w:rsidR="00C9457C" w:rsidRPr="00C9457C" w:rsidRDefault="00C9457C" w:rsidP="00C9457C">
      <w:pPr>
        <w:spacing w:line="400" w:lineRule="exact"/>
        <w:rPr>
          <w:sz w:val="22"/>
          <w:szCs w:val="24"/>
        </w:rPr>
      </w:pPr>
    </w:p>
    <w:tbl>
      <w:tblPr>
        <w:tblStyle w:val="a3"/>
        <w:tblW w:w="0" w:type="auto"/>
        <w:tblLook w:val="04A0" w:firstRow="1" w:lastRow="0" w:firstColumn="1" w:lastColumn="0" w:noHBand="0" w:noVBand="1"/>
      </w:tblPr>
      <w:tblGrid>
        <w:gridCol w:w="8642"/>
        <w:gridCol w:w="1552"/>
      </w:tblGrid>
      <w:tr w:rsidR="00283402" w:rsidRPr="00C9457C" w14:paraId="7A8FC074" w14:textId="77777777" w:rsidTr="00D75801">
        <w:trPr>
          <w:trHeight w:val="708"/>
        </w:trPr>
        <w:tc>
          <w:tcPr>
            <w:tcW w:w="10194" w:type="dxa"/>
            <w:gridSpan w:val="2"/>
            <w:vAlign w:val="center"/>
          </w:tcPr>
          <w:p w14:paraId="30F1D85A" w14:textId="572A34C0" w:rsidR="00283402" w:rsidRPr="00C9457C" w:rsidRDefault="00283402" w:rsidP="00475628">
            <w:pPr>
              <w:spacing w:line="400" w:lineRule="exact"/>
              <w:rPr>
                <w:sz w:val="22"/>
                <w:szCs w:val="24"/>
              </w:rPr>
            </w:pPr>
            <w:r>
              <w:rPr>
                <w:rFonts w:hint="eastAsia"/>
                <w:sz w:val="22"/>
                <w:szCs w:val="24"/>
              </w:rPr>
              <w:t>既に後見人支援を実施している近隣他市の情報について（現在把握している範囲内で結構です）</w:t>
            </w:r>
          </w:p>
        </w:tc>
      </w:tr>
      <w:tr w:rsidR="00A33267" w:rsidRPr="00C9457C" w14:paraId="3B871362" w14:textId="77777777" w:rsidTr="0097714C">
        <w:trPr>
          <w:trHeight w:val="3210"/>
        </w:trPr>
        <w:tc>
          <w:tcPr>
            <w:tcW w:w="8642" w:type="dxa"/>
          </w:tcPr>
          <w:p w14:paraId="66E962FF" w14:textId="77777777" w:rsidR="0097714C" w:rsidRDefault="0097714C" w:rsidP="00E32DD8">
            <w:pPr>
              <w:spacing w:line="400" w:lineRule="exact"/>
              <w:rPr>
                <w:sz w:val="22"/>
                <w:szCs w:val="24"/>
              </w:rPr>
            </w:pPr>
          </w:p>
          <w:p w14:paraId="1775ACB6" w14:textId="2A8FBA43" w:rsidR="00E32DD8" w:rsidRDefault="00E32DD8" w:rsidP="00E32DD8">
            <w:pPr>
              <w:spacing w:line="400" w:lineRule="exact"/>
              <w:rPr>
                <w:sz w:val="22"/>
                <w:szCs w:val="24"/>
              </w:rPr>
            </w:pPr>
            <w:r>
              <w:rPr>
                <w:rFonts w:hint="eastAsia"/>
                <w:sz w:val="22"/>
                <w:szCs w:val="24"/>
              </w:rPr>
              <w:t>法人後見を実施している市（柏市、我孫子市等）では、後見人支援を掲げているが、直接ヒアリングしたのではないので、実態はよくつかめていない、</w:t>
            </w:r>
          </w:p>
          <w:p w14:paraId="186F74EC" w14:textId="77777777" w:rsidR="00E32DD8" w:rsidRDefault="00E32DD8" w:rsidP="00E32DD8">
            <w:pPr>
              <w:spacing w:line="400" w:lineRule="exact"/>
              <w:rPr>
                <w:sz w:val="22"/>
                <w:szCs w:val="24"/>
              </w:rPr>
            </w:pPr>
            <w:r>
              <w:rPr>
                <w:rFonts w:hint="eastAsia"/>
                <w:sz w:val="22"/>
                <w:szCs w:val="24"/>
              </w:rPr>
              <w:t>後見人支援の場合、センターが法人後見を実施しており、職員が実務経験があることが条件。</w:t>
            </w:r>
          </w:p>
          <w:p w14:paraId="2DFA110E" w14:textId="77777777" w:rsidR="005D5308" w:rsidRDefault="00E32DD8" w:rsidP="00E32DD8">
            <w:pPr>
              <w:spacing w:line="400" w:lineRule="exact"/>
              <w:rPr>
                <w:sz w:val="22"/>
                <w:szCs w:val="24"/>
              </w:rPr>
            </w:pPr>
            <w:r>
              <w:rPr>
                <w:rFonts w:hint="eastAsia"/>
                <w:sz w:val="22"/>
                <w:szCs w:val="24"/>
              </w:rPr>
              <w:t>主に親族後見人の申立て続きの支援に関して職員が多少のお手伝いはするが、専門職につなぐとあり、費用は不明。後見中の課題等について相談できるかは分からない。</w:t>
            </w:r>
          </w:p>
          <w:p w14:paraId="31B1F283" w14:textId="665B1A01" w:rsidR="009637BD" w:rsidRPr="00F02285" w:rsidRDefault="009637BD" w:rsidP="009637BD">
            <w:pPr>
              <w:spacing w:line="400" w:lineRule="exact"/>
              <w:rPr>
                <w:sz w:val="22"/>
                <w:szCs w:val="24"/>
              </w:rPr>
            </w:pPr>
          </w:p>
        </w:tc>
        <w:tc>
          <w:tcPr>
            <w:tcW w:w="1552" w:type="dxa"/>
          </w:tcPr>
          <w:p w14:paraId="42EC1C88" w14:textId="77777777" w:rsidR="005D41E7" w:rsidRDefault="005D41E7" w:rsidP="005D41E7">
            <w:pPr>
              <w:spacing w:line="400" w:lineRule="exact"/>
              <w:rPr>
                <w:sz w:val="22"/>
                <w:szCs w:val="24"/>
              </w:rPr>
            </w:pPr>
          </w:p>
          <w:p w14:paraId="05DB22DA" w14:textId="23F2E0B8" w:rsidR="005D41E7" w:rsidRDefault="005D41E7" w:rsidP="005D41E7">
            <w:pPr>
              <w:spacing w:line="400" w:lineRule="exact"/>
              <w:rPr>
                <w:sz w:val="22"/>
                <w:szCs w:val="24"/>
              </w:rPr>
            </w:pPr>
            <w:r>
              <w:rPr>
                <w:rFonts w:hint="eastAsia"/>
                <w:sz w:val="22"/>
                <w:szCs w:val="24"/>
              </w:rPr>
              <w:t>越智委員</w:t>
            </w:r>
          </w:p>
          <w:p w14:paraId="42D4C70F" w14:textId="77777777" w:rsidR="005D41E7" w:rsidRDefault="005D41E7" w:rsidP="005D41E7">
            <w:pPr>
              <w:spacing w:line="400" w:lineRule="exact"/>
              <w:rPr>
                <w:sz w:val="22"/>
                <w:szCs w:val="24"/>
              </w:rPr>
            </w:pPr>
          </w:p>
          <w:p w14:paraId="77E55753" w14:textId="77777777" w:rsidR="005D41E7" w:rsidRDefault="005D41E7" w:rsidP="005D41E7">
            <w:pPr>
              <w:spacing w:line="400" w:lineRule="exact"/>
              <w:rPr>
                <w:sz w:val="22"/>
                <w:szCs w:val="24"/>
              </w:rPr>
            </w:pPr>
          </w:p>
          <w:p w14:paraId="3453F2EE" w14:textId="77777777" w:rsidR="005D41E7" w:rsidRDefault="005D41E7" w:rsidP="005D41E7">
            <w:pPr>
              <w:spacing w:line="400" w:lineRule="exact"/>
              <w:rPr>
                <w:sz w:val="22"/>
                <w:szCs w:val="24"/>
              </w:rPr>
            </w:pPr>
          </w:p>
          <w:p w14:paraId="139B5DF8" w14:textId="77777777" w:rsidR="005D41E7" w:rsidRDefault="005D41E7" w:rsidP="005D41E7">
            <w:pPr>
              <w:spacing w:line="400" w:lineRule="exact"/>
              <w:rPr>
                <w:sz w:val="22"/>
                <w:szCs w:val="24"/>
              </w:rPr>
            </w:pPr>
          </w:p>
          <w:p w14:paraId="6E95A598" w14:textId="77777777" w:rsidR="0097714C" w:rsidRDefault="0097714C" w:rsidP="005D41E7">
            <w:pPr>
              <w:spacing w:line="400" w:lineRule="exact"/>
              <w:rPr>
                <w:sz w:val="22"/>
                <w:szCs w:val="24"/>
              </w:rPr>
            </w:pPr>
          </w:p>
          <w:p w14:paraId="12B16BF3" w14:textId="01C9A474" w:rsidR="002B6B80" w:rsidRPr="00A33267" w:rsidRDefault="002B6B80" w:rsidP="00475628">
            <w:pPr>
              <w:spacing w:line="400" w:lineRule="exact"/>
              <w:rPr>
                <w:sz w:val="22"/>
                <w:szCs w:val="24"/>
              </w:rPr>
            </w:pPr>
          </w:p>
        </w:tc>
      </w:tr>
      <w:tr w:rsidR="0097714C" w:rsidRPr="00C9457C" w14:paraId="2600A5B9" w14:textId="77777777" w:rsidTr="0097714C">
        <w:trPr>
          <w:trHeight w:val="1590"/>
        </w:trPr>
        <w:tc>
          <w:tcPr>
            <w:tcW w:w="8642" w:type="dxa"/>
          </w:tcPr>
          <w:p w14:paraId="676F8EDE" w14:textId="77777777" w:rsidR="0097714C" w:rsidRDefault="0097714C" w:rsidP="00E32DD8">
            <w:pPr>
              <w:spacing w:line="400" w:lineRule="exact"/>
              <w:rPr>
                <w:sz w:val="22"/>
                <w:szCs w:val="24"/>
              </w:rPr>
            </w:pPr>
          </w:p>
          <w:p w14:paraId="5D2D699E" w14:textId="3C42FF82" w:rsidR="0097714C" w:rsidRDefault="0097714C" w:rsidP="00E32DD8">
            <w:pPr>
              <w:spacing w:line="400" w:lineRule="exact"/>
              <w:rPr>
                <w:sz w:val="22"/>
                <w:szCs w:val="24"/>
              </w:rPr>
            </w:pPr>
            <w:r>
              <w:rPr>
                <w:rFonts w:hint="eastAsia"/>
                <w:sz w:val="22"/>
                <w:szCs w:val="24"/>
              </w:rPr>
              <w:t>柏市が市民後見人を活用しているので、何かしら支援をしていると思われる程度のことしか知りません。</w:t>
            </w:r>
          </w:p>
          <w:p w14:paraId="46583729" w14:textId="32D94D83" w:rsidR="0097714C" w:rsidRDefault="0097714C" w:rsidP="00AB2E8A">
            <w:pPr>
              <w:spacing w:line="200" w:lineRule="exact"/>
              <w:rPr>
                <w:sz w:val="22"/>
                <w:szCs w:val="24"/>
              </w:rPr>
            </w:pPr>
          </w:p>
        </w:tc>
        <w:tc>
          <w:tcPr>
            <w:tcW w:w="1552" w:type="dxa"/>
          </w:tcPr>
          <w:p w14:paraId="47D9B1E9" w14:textId="77777777" w:rsidR="0097714C" w:rsidRDefault="0097714C" w:rsidP="005D41E7">
            <w:pPr>
              <w:spacing w:line="400" w:lineRule="exact"/>
              <w:rPr>
                <w:sz w:val="22"/>
                <w:szCs w:val="24"/>
              </w:rPr>
            </w:pPr>
          </w:p>
          <w:p w14:paraId="54BF8B4F" w14:textId="7150E7CE" w:rsidR="0097714C" w:rsidRDefault="0097714C" w:rsidP="005D41E7">
            <w:pPr>
              <w:spacing w:line="400" w:lineRule="exact"/>
              <w:rPr>
                <w:sz w:val="22"/>
                <w:szCs w:val="24"/>
              </w:rPr>
            </w:pPr>
            <w:r>
              <w:rPr>
                <w:rFonts w:hint="eastAsia"/>
                <w:sz w:val="22"/>
                <w:szCs w:val="24"/>
              </w:rPr>
              <w:t>長浜委員</w:t>
            </w:r>
          </w:p>
          <w:p w14:paraId="2416FB2A" w14:textId="77777777" w:rsidR="0097714C" w:rsidRDefault="0097714C" w:rsidP="005D41E7">
            <w:pPr>
              <w:spacing w:line="400" w:lineRule="exact"/>
              <w:rPr>
                <w:sz w:val="22"/>
                <w:szCs w:val="24"/>
              </w:rPr>
            </w:pPr>
          </w:p>
          <w:p w14:paraId="4148EEDF" w14:textId="77777777" w:rsidR="0097714C" w:rsidRDefault="0097714C" w:rsidP="00475628">
            <w:pPr>
              <w:spacing w:line="400" w:lineRule="exact"/>
              <w:rPr>
                <w:sz w:val="22"/>
                <w:szCs w:val="24"/>
              </w:rPr>
            </w:pPr>
          </w:p>
        </w:tc>
      </w:tr>
      <w:tr w:rsidR="003B5DB0" w:rsidRPr="00C9457C" w14:paraId="32307A4D" w14:textId="77777777" w:rsidTr="0097714C">
        <w:trPr>
          <w:trHeight w:val="1590"/>
        </w:trPr>
        <w:tc>
          <w:tcPr>
            <w:tcW w:w="8642" w:type="dxa"/>
          </w:tcPr>
          <w:p w14:paraId="0572F8B2" w14:textId="2F876082" w:rsidR="003B5DB0" w:rsidRPr="009637BD" w:rsidRDefault="003B5DB0" w:rsidP="003B5DB0">
            <w:pPr>
              <w:spacing w:line="400" w:lineRule="exact"/>
              <w:rPr>
                <w:rFonts w:hint="eastAsia"/>
                <w:sz w:val="22"/>
                <w:szCs w:val="24"/>
              </w:rPr>
            </w:pPr>
          </w:p>
          <w:p w14:paraId="26BB8986" w14:textId="77777777" w:rsidR="003B5DB0" w:rsidRPr="009637BD" w:rsidRDefault="003B5DB0" w:rsidP="003B5DB0">
            <w:pPr>
              <w:spacing w:line="400" w:lineRule="exact"/>
              <w:rPr>
                <w:sz w:val="22"/>
                <w:szCs w:val="24"/>
              </w:rPr>
            </w:pPr>
            <w:r w:rsidRPr="009637BD">
              <w:rPr>
                <w:rFonts w:hint="eastAsia"/>
                <w:sz w:val="22"/>
                <w:szCs w:val="24"/>
              </w:rPr>
              <w:t>柏市の取組み（参考事例）</w:t>
            </w:r>
          </w:p>
          <w:p w14:paraId="0397B0C0" w14:textId="77777777" w:rsidR="003B5DB0" w:rsidRPr="009637BD" w:rsidRDefault="003B5DB0" w:rsidP="003B5DB0">
            <w:pPr>
              <w:spacing w:line="400" w:lineRule="exact"/>
              <w:rPr>
                <w:sz w:val="22"/>
                <w:szCs w:val="24"/>
              </w:rPr>
            </w:pPr>
            <w:r w:rsidRPr="009637BD">
              <w:rPr>
                <w:rFonts w:hint="eastAsia"/>
                <w:sz w:val="22"/>
                <w:szCs w:val="24"/>
              </w:rPr>
              <w:t>（１）家庭裁判所との連携による周知</w:t>
            </w:r>
          </w:p>
          <w:p w14:paraId="6D646BC5" w14:textId="77777777" w:rsidR="003B5DB0" w:rsidRDefault="003B5DB0" w:rsidP="003B5DB0">
            <w:pPr>
              <w:spacing w:line="400" w:lineRule="exact"/>
              <w:rPr>
                <w:sz w:val="22"/>
                <w:szCs w:val="24"/>
              </w:rPr>
            </w:pPr>
            <w:r w:rsidRPr="009637BD">
              <w:rPr>
                <w:rFonts w:hint="eastAsia"/>
                <w:sz w:val="22"/>
                <w:szCs w:val="24"/>
              </w:rPr>
              <w:t>柏市では、家庭裁判所と連携し、親族後見人の就任時に中核機関の案内チラシを配布する仕組みを導入しています。後見人就任直後の段階から支援窓口の存在を周知し、相談につなげやすい体制を目指されています。一方で、現時点では実際の相談件数は、多くなく、周知から相談につなげていくための工夫は流山市と同様に、今後の課題であると考えられます。</w:t>
            </w:r>
          </w:p>
          <w:p w14:paraId="7A811151" w14:textId="428DC80C" w:rsidR="00AB2E8A" w:rsidRPr="009637BD" w:rsidRDefault="00AB2E8A" w:rsidP="00AB2E8A">
            <w:pPr>
              <w:spacing w:line="400" w:lineRule="exact"/>
              <w:rPr>
                <w:sz w:val="22"/>
                <w:szCs w:val="24"/>
              </w:rPr>
            </w:pPr>
            <w:r w:rsidRPr="009637BD">
              <w:rPr>
                <w:rFonts w:hint="eastAsia"/>
                <w:sz w:val="22"/>
                <w:szCs w:val="24"/>
              </w:rPr>
              <w:t>（２）実態把握と検証</w:t>
            </w:r>
          </w:p>
          <w:p w14:paraId="4482416B" w14:textId="77777777" w:rsidR="00AB2E8A" w:rsidRPr="009637BD" w:rsidRDefault="00AB2E8A" w:rsidP="00AB2E8A">
            <w:pPr>
              <w:spacing w:line="400" w:lineRule="exact"/>
              <w:rPr>
                <w:sz w:val="22"/>
                <w:szCs w:val="24"/>
              </w:rPr>
            </w:pPr>
            <w:r w:rsidRPr="009637BD">
              <w:rPr>
                <w:rFonts w:hint="eastAsia"/>
                <w:sz w:val="22"/>
                <w:szCs w:val="24"/>
              </w:rPr>
              <w:t>柏市では、家庭裁判所（本庁）からの統計データ、情報提供を求め、市内における親族後見人の実数把握を目的とした調査を細かく実施し、その検証を行っています。データに基づく現状分析は、支援ニーズの可視化や立案の基盤として重要であり、流山市においても参考となる取組みであると考えます。</w:t>
            </w:r>
          </w:p>
          <w:p w14:paraId="54147C6A" w14:textId="77777777" w:rsidR="00AB2E8A" w:rsidRPr="009637BD" w:rsidRDefault="00AB2E8A" w:rsidP="00AB2E8A">
            <w:pPr>
              <w:spacing w:line="400" w:lineRule="exact"/>
              <w:rPr>
                <w:sz w:val="22"/>
                <w:szCs w:val="24"/>
              </w:rPr>
            </w:pPr>
            <w:r w:rsidRPr="009637BD">
              <w:rPr>
                <w:rFonts w:hint="eastAsia"/>
                <w:sz w:val="22"/>
                <w:szCs w:val="24"/>
              </w:rPr>
              <w:t>（３）交流会・講座等を通じた支援機能のアピール</w:t>
            </w:r>
          </w:p>
          <w:p w14:paraId="30F5C07B" w14:textId="77777777" w:rsidR="00AB2E8A" w:rsidRPr="009637BD" w:rsidRDefault="00AB2E8A" w:rsidP="00AB2E8A">
            <w:pPr>
              <w:spacing w:line="400" w:lineRule="exact"/>
              <w:rPr>
                <w:sz w:val="22"/>
                <w:szCs w:val="24"/>
              </w:rPr>
            </w:pPr>
            <w:r w:rsidRPr="009637BD">
              <w:rPr>
                <w:rFonts w:hint="eastAsia"/>
                <w:sz w:val="22"/>
                <w:szCs w:val="24"/>
              </w:rPr>
              <w:t>親族後見人を対象とした交流会を開催し、孤立しがちな親族後見人同士が情報交換や悩みを共有できる場を設けています。また、これから後見申立てを検討している方（本人向け、親の会等）を対象とした講座等の機会を活用し、中核機関として後見人支援が可能であることを周知・アピールしています。</w:t>
            </w:r>
          </w:p>
          <w:p w14:paraId="5E8D2BB6" w14:textId="5440589D" w:rsidR="00AB2E8A" w:rsidRPr="00AB2E8A" w:rsidRDefault="00AB2E8A" w:rsidP="003B5DB0">
            <w:pPr>
              <w:spacing w:line="400" w:lineRule="exact"/>
              <w:rPr>
                <w:rFonts w:hint="eastAsia"/>
                <w:sz w:val="22"/>
                <w:szCs w:val="24"/>
              </w:rPr>
            </w:pPr>
            <w:r w:rsidRPr="009637BD">
              <w:rPr>
                <w:rFonts w:hint="eastAsia"/>
                <w:sz w:val="22"/>
                <w:szCs w:val="24"/>
              </w:rPr>
              <w:t>「申立て前の段階（入口前）」と「就任後の支援」の両面からのアプローチは、潜在的な支援ニーズの掘り起こしにもつながる取組みであると考えられます。</w:t>
            </w:r>
          </w:p>
          <w:p w14:paraId="2B9093A7" w14:textId="77777777" w:rsidR="003B5DB0" w:rsidRPr="003B5DB0" w:rsidRDefault="003B5DB0" w:rsidP="00AB2E8A">
            <w:pPr>
              <w:spacing w:line="200" w:lineRule="exact"/>
              <w:rPr>
                <w:sz w:val="22"/>
                <w:szCs w:val="24"/>
              </w:rPr>
            </w:pPr>
          </w:p>
        </w:tc>
        <w:tc>
          <w:tcPr>
            <w:tcW w:w="1552" w:type="dxa"/>
          </w:tcPr>
          <w:p w14:paraId="4E4940A0" w14:textId="77777777" w:rsidR="003B5DB0" w:rsidRDefault="003B5DB0" w:rsidP="003B5DB0">
            <w:pPr>
              <w:spacing w:line="400" w:lineRule="exact"/>
              <w:rPr>
                <w:sz w:val="22"/>
                <w:szCs w:val="24"/>
              </w:rPr>
            </w:pPr>
          </w:p>
          <w:p w14:paraId="6B412798" w14:textId="77777777" w:rsidR="003B5DB0" w:rsidRDefault="003B5DB0" w:rsidP="003B5DB0">
            <w:pPr>
              <w:spacing w:line="400" w:lineRule="exact"/>
              <w:rPr>
                <w:sz w:val="22"/>
                <w:szCs w:val="24"/>
              </w:rPr>
            </w:pPr>
            <w:r>
              <w:rPr>
                <w:rFonts w:hint="eastAsia"/>
                <w:sz w:val="22"/>
                <w:szCs w:val="24"/>
              </w:rPr>
              <w:t>古澤委員</w:t>
            </w:r>
          </w:p>
          <w:p w14:paraId="647D3393" w14:textId="77777777" w:rsidR="003B5DB0" w:rsidRDefault="003B5DB0" w:rsidP="005D41E7">
            <w:pPr>
              <w:spacing w:line="400" w:lineRule="exact"/>
              <w:rPr>
                <w:sz w:val="22"/>
                <w:szCs w:val="24"/>
              </w:rPr>
            </w:pPr>
          </w:p>
        </w:tc>
      </w:tr>
    </w:tbl>
    <w:p w14:paraId="4074C1A8" w14:textId="77777777" w:rsidR="00C9457C" w:rsidRPr="00C9457C" w:rsidRDefault="00C9457C" w:rsidP="00C9457C">
      <w:pPr>
        <w:spacing w:line="400" w:lineRule="exact"/>
        <w:rPr>
          <w:sz w:val="24"/>
          <w:szCs w:val="28"/>
        </w:rPr>
      </w:pPr>
    </w:p>
    <w:tbl>
      <w:tblPr>
        <w:tblStyle w:val="a3"/>
        <w:tblW w:w="0" w:type="auto"/>
        <w:tblLook w:val="04A0" w:firstRow="1" w:lastRow="0" w:firstColumn="1" w:lastColumn="0" w:noHBand="0" w:noVBand="1"/>
      </w:tblPr>
      <w:tblGrid>
        <w:gridCol w:w="8642"/>
        <w:gridCol w:w="1552"/>
      </w:tblGrid>
      <w:tr w:rsidR="00E32DD8" w:rsidRPr="00C9457C" w14:paraId="0C405C53" w14:textId="77777777" w:rsidTr="003B5DB0">
        <w:trPr>
          <w:trHeight w:val="710"/>
        </w:trPr>
        <w:tc>
          <w:tcPr>
            <w:tcW w:w="10194" w:type="dxa"/>
            <w:gridSpan w:val="2"/>
            <w:vAlign w:val="center"/>
          </w:tcPr>
          <w:p w14:paraId="2A6F9953" w14:textId="32A458DA" w:rsidR="00E32DD8" w:rsidRPr="00C9457C" w:rsidRDefault="00E32DD8" w:rsidP="00475628">
            <w:pPr>
              <w:spacing w:line="400" w:lineRule="exact"/>
              <w:rPr>
                <w:sz w:val="22"/>
                <w:szCs w:val="24"/>
              </w:rPr>
            </w:pPr>
            <w:r>
              <w:rPr>
                <w:rFonts w:hint="eastAsia"/>
                <w:sz w:val="22"/>
                <w:szCs w:val="24"/>
              </w:rPr>
              <w:t>その他のご意見</w:t>
            </w:r>
          </w:p>
        </w:tc>
      </w:tr>
      <w:tr w:rsidR="00CB0541" w:rsidRPr="00C9457C" w14:paraId="285838E6" w14:textId="77777777" w:rsidTr="00D75801">
        <w:trPr>
          <w:trHeight w:val="630"/>
        </w:trPr>
        <w:tc>
          <w:tcPr>
            <w:tcW w:w="8642" w:type="dxa"/>
          </w:tcPr>
          <w:p w14:paraId="38BB5DA2" w14:textId="77777777" w:rsidR="00D75801" w:rsidRDefault="00D75801" w:rsidP="00B12285">
            <w:pPr>
              <w:spacing w:line="400" w:lineRule="exact"/>
              <w:rPr>
                <w:sz w:val="22"/>
                <w:szCs w:val="24"/>
              </w:rPr>
            </w:pPr>
          </w:p>
          <w:p w14:paraId="72781DBC" w14:textId="4CFDCBC6" w:rsidR="00D75801" w:rsidRDefault="00D75801" w:rsidP="00B12285">
            <w:pPr>
              <w:spacing w:line="400" w:lineRule="exact"/>
              <w:rPr>
                <w:rFonts w:hint="eastAsia"/>
                <w:sz w:val="22"/>
                <w:szCs w:val="24"/>
              </w:rPr>
            </w:pPr>
            <w:r>
              <w:rPr>
                <w:rFonts w:hint="eastAsia"/>
                <w:sz w:val="22"/>
                <w:szCs w:val="24"/>
              </w:rPr>
              <w:t>上記相談窓口の運営などについて、センターのみが引き受けるのではなく、例えば委員が所属する団体などがその一部を手伝うなどの連携を考えてもよいのではないか、と思われる。</w:t>
            </w:r>
          </w:p>
          <w:p w14:paraId="34E01C2B" w14:textId="7F24DFB1" w:rsidR="00C0464A" w:rsidRPr="00C9457C" w:rsidRDefault="00C0464A" w:rsidP="00D63896">
            <w:pPr>
              <w:spacing w:line="200" w:lineRule="exact"/>
              <w:rPr>
                <w:sz w:val="22"/>
                <w:szCs w:val="24"/>
              </w:rPr>
            </w:pPr>
          </w:p>
        </w:tc>
        <w:tc>
          <w:tcPr>
            <w:tcW w:w="1552" w:type="dxa"/>
          </w:tcPr>
          <w:p w14:paraId="3ABC01F2" w14:textId="77777777" w:rsidR="005D41E7" w:rsidRDefault="005D41E7" w:rsidP="005D41E7">
            <w:pPr>
              <w:spacing w:line="400" w:lineRule="exact"/>
              <w:rPr>
                <w:sz w:val="22"/>
                <w:szCs w:val="24"/>
              </w:rPr>
            </w:pPr>
          </w:p>
          <w:p w14:paraId="44831633" w14:textId="1D7FDAE9" w:rsidR="002B6B80" w:rsidRDefault="00D75801" w:rsidP="00475628">
            <w:pPr>
              <w:spacing w:line="400" w:lineRule="exact"/>
              <w:rPr>
                <w:sz w:val="22"/>
                <w:szCs w:val="24"/>
              </w:rPr>
            </w:pPr>
            <w:r>
              <w:rPr>
                <w:rFonts w:hint="eastAsia"/>
                <w:sz w:val="22"/>
                <w:szCs w:val="24"/>
              </w:rPr>
              <w:t>関谷委員</w:t>
            </w:r>
          </w:p>
          <w:p w14:paraId="14A56674" w14:textId="77777777" w:rsidR="00D75801" w:rsidRPr="00A33267" w:rsidRDefault="00D75801" w:rsidP="00475628">
            <w:pPr>
              <w:spacing w:line="400" w:lineRule="exact"/>
              <w:rPr>
                <w:rFonts w:hint="eastAsia"/>
                <w:sz w:val="22"/>
                <w:szCs w:val="24"/>
              </w:rPr>
            </w:pPr>
          </w:p>
        </w:tc>
      </w:tr>
      <w:tr w:rsidR="00D75801" w:rsidRPr="00C9457C" w14:paraId="5CF92D24" w14:textId="77777777" w:rsidTr="00AB2E8A">
        <w:trPr>
          <w:trHeight w:val="2686"/>
        </w:trPr>
        <w:tc>
          <w:tcPr>
            <w:tcW w:w="8642" w:type="dxa"/>
          </w:tcPr>
          <w:p w14:paraId="2F889C8B" w14:textId="77777777" w:rsidR="00D75801" w:rsidRDefault="00D75801" w:rsidP="00B12285">
            <w:pPr>
              <w:spacing w:line="400" w:lineRule="exact"/>
              <w:rPr>
                <w:rFonts w:hint="eastAsia"/>
                <w:sz w:val="22"/>
                <w:szCs w:val="24"/>
              </w:rPr>
            </w:pPr>
          </w:p>
          <w:p w14:paraId="26EA510C" w14:textId="77777777" w:rsidR="00D75801" w:rsidRDefault="00D75801" w:rsidP="00B12285">
            <w:pPr>
              <w:spacing w:line="400" w:lineRule="exact"/>
              <w:rPr>
                <w:sz w:val="22"/>
                <w:szCs w:val="24"/>
              </w:rPr>
            </w:pPr>
            <w:r w:rsidRPr="00E32DD8">
              <w:rPr>
                <w:rFonts w:hint="eastAsia"/>
                <w:sz w:val="22"/>
                <w:szCs w:val="24"/>
              </w:rPr>
              <w:t>今後の職員体制や市民後見人の確保等については、法人後見を実施して</w:t>
            </w:r>
            <w:r w:rsidRPr="00E32DD8">
              <w:rPr>
                <w:sz w:val="22"/>
                <w:szCs w:val="24"/>
              </w:rPr>
              <w:t>15年の実績と蓄積がある当会が、何らかの形で協力、連携できるものと考えています。今の職員体制からスタートして新たな後見支援体制等を作り上げるには時間的、人的負担が大きく、過大な業務負担となるおそれがあります。そのため例えば、業務委託など、既存の資源や実績を生かした柔軟な体制整備の在り方についても検討してはいかがでしょうか。</w:t>
            </w:r>
          </w:p>
          <w:p w14:paraId="11CB2385" w14:textId="77777777" w:rsidR="00D75801" w:rsidRDefault="00D75801" w:rsidP="00AB2E8A">
            <w:pPr>
              <w:spacing w:line="200" w:lineRule="exact"/>
              <w:rPr>
                <w:sz w:val="22"/>
                <w:szCs w:val="24"/>
              </w:rPr>
            </w:pPr>
          </w:p>
        </w:tc>
        <w:tc>
          <w:tcPr>
            <w:tcW w:w="1552" w:type="dxa"/>
          </w:tcPr>
          <w:p w14:paraId="1295ADF5" w14:textId="77777777" w:rsidR="00D75801" w:rsidRDefault="00D75801" w:rsidP="005D41E7">
            <w:pPr>
              <w:spacing w:line="400" w:lineRule="exact"/>
              <w:rPr>
                <w:rFonts w:hint="eastAsia"/>
                <w:sz w:val="22"/>
                <w:szCs w:val="24"/>
              </w:rPr>
            </w:pPr>
          </w:p>
          <w:p w14:paraId="133F5624" w14:textId="77777777" w:rsidR="00D75801" w:rsidRDefault="00D75801" w:rsidP="005D41E7">
            <w:pPr>
              <w:spacing w:line="400" w:lineRule="exact"/>
              <w:rPr>
                <w:sz w:val="22"/>
                <w:szCs w:val="24"/>
              </w:rPr>
            </w:pPr>
            <w:r>
              <w:rPr>
                <w:rFonts w:hint="eastAsia"/>
                <w:sz w:val="22"/>
                <w:szCs w:val="24"/>
              </w:rPr>
              <w:t>越智委員</w:t>
            </w:r>
          </w:p>
          <w:p w14:paraId="7FD85726" w14:textId="77777777" w:rsidR="00D75801" w:rsidRDefault="00D75801" w:rsidP="005D41E7">
            <w:pPr>
              <w:spacing w:line="400" w:lineRule="exact"/>
              <w:rPr>
                <w:sz w:val="22"/>
                <w:szCs w:val="24"/>
              </w:rPr>
            </w:pPr>
          </w:p>
          <w:p w14:paraId="2994563A" w14:textId="77777777" w:rsidR="00D75801" w:rsidRDefault="00D75801" w:rsidP="005D41E7">
            <w:pPr>
              <w:spacing w:line="400" w:lineRule="exact"/>
              <w:rPr>
                <w:sz w:val="22"/>
                <w:szCs w:val="24"/>
              </w:rPr>
            </w:pPr>
          </w:p>
          <w:p w14:paraId="391E5D97" w14:textId="77777777" w:rsidR="00D75801" w:rsidRDefault="00D75801" w:rsidP="00475628">
            <w:pPr>
              <w:spacing w:line="400" w:lineRule="exact"/>
              <w:rPr>
                <w:sz w:val="22"/>
                <w:szCs w:val="24"/>
              </w:rPr>
            </w:pPr>
          </w:p>
        </w:tc>
      </w:tr>
      <w:tr w:rsidR="003B5DB0" w:rsidRPr="00C9457C" w14:paraId="0C0EEBA5" w14:textId="77777777" w:rsidTr="00AB2E8A">
        <w:trPr>
          <w:trHeight w:val="2242"/>
        </w:trPr>
        <w:tc>
          <w:tcPr>
            <w:tcW w:w="8642" w:type="dxa"/>
          </w:tcPr>
          <w:p w14:paraId="5535E0C2" w14:textId="77777777" w:rsidR="003B5DB0" w:rsidRDefault="003B5DB0" w:rsidP="00B12285">
            <w:pPr>
              <w:spacing w:line="400" w:lineRule="exact"/>
              <w:rPr>
                <w:sz w:val="22"/>
                <w:szCs w:val="24"/>
              </w:rPr>
            </w:pPr>
          </w:p>
          <w:p w14:paraId="0EFC5E87" w14:textId="77777777" w:rsidR="003B5DB0" w:rsidRPr="009637BD" w:rsidRDefault="003B5DB0" w:rsidP="009637BD">
            <w:pPr>
              <w:spacing w:line="400" w:lineRule="exact"/>
              <w:rPr>
                <w:sz w:val="22"/>
                <w:szCs w:val="24"/>
              </w:rPr>
            </w:pPr>
            <w:r w:rsidRPr="009637BD">
              <w:rPr>
                <w:rFonts w:hint="eastAsia"/>
                <w:sz w:val="22"/>
                <w:szCs w:val="24"/>
              </w:rPr>
              <w:t>後見人支援の要は、本人を中心とした後見活動において、後見人（個人や法人）の力量や裁量を尊重しつつも、それだけに委ねるのではなく、判断や支援方針を「チーム支援」として実践していくための基盤にもなると考えます。</w:t>
            </w:r>
          </w:p>
          <w:p w14:paraId="02C311AD" w14:textId="77777777" w:rsidR="003B5DB0" w:rsidRDefault="003B5DB0" w:rsidP="009637BD">
            <w:pPr>
              <w:spacing w:line="400" w:lineRule="exact"/>
              <w:rPr>
                <w:sz w:val="22"/>
                <w:szCs w:val="24"/>
              </w:rPr>
            </w:pPr>
            <w:r w:rsidRPr="009637BD">
              <w:rPr>
                <w:rFonts w:hint="eastAsia"/>
                <w:sz w:val="22"/>
                <w:szCs w:val="24"/>
              </w:rPr>
              <w:t>それは、本人の権利擁護を地域全体で支えていく仕組みの一つでもあります。</w:t>
            </w:r>
          </w:p>
          <w:p w14:paraId="2A6979BE" w14:textId="77777777" w:rsidR="003B5DB0" w:rsidRPr="00E32DD8" w:rsidRDefault="003B5DB0" w:rsidP="00AB2E8A">
            <w:pPr>
              <w:spacing w:line="200" w:lineRule="exact"/>
              <w:rPr>
                <w:sz w:val="22"/>
                <w:szCs w:val="24"/>
              </w:rPr>
            </w:pPr>
          </w:p>
        </w:tc>
        <w:tc>
          <w:tcPr>
            <w:tcW w:w="1552" w:type="dxa"/>
          </w:tcPr>
          <w:p w14:paraId="744FB97E" w14:textId="77777777" w:rsidR="003B5DB0" w:rsidRDefault="003B5DB0" w:rsidP="005D41E7">
            <w:pPr>
              <w:spacing w:line="400" w:lineRule="exact"/>
              <w:rPr>
                <w:sz w:val="22"/>
                <w:szCs w:val="24"/>
              </w:rPr>
            </w:pPr>
          </w:p>
          <w:p w14:paraId="318C128E" w14:textId="77777777" w:rsidR="003B5DB0" w:rsidRDefault="003B5DB0" w:rsidP="005D41E7">
            <w:pPr>
              <w:spacing w:line="400" w:lineRule="exact"/>
              <w:rPr>
                <w:sz w:val="22"/>
                <w:szCs w:val="24"/>
              </w:rPr>
            </w:pPr>
            <w:r>
              <w:rPr>
                <w:rFonts w:hint="eastAsia"/>
                <w:sz w:val="22"/>
                <w:szCs w:val="24"/>
              </w:rPr>
              <w:t>古澤委員</w:t>
            </w:r>
          </w:p>
          <w:p w14:paraId="2B703E33" w14:textId="77777777" w:rsidR="003B5DB0" w:rsidRDefault="003B5DB0" w:rsidP="00475628">
            <w:pPr>
              <w:spacing w:line="400" w:lineRule="exact"/>
              <w:rPr>
                <w:sz w:val="22"/>
                <w:szCs w:val="24"/>
              </w:rPr>
            </w:pPr>
          </w:p>
        </w:tc>
      </w:tr>
      <w:tr w:rsidR="00AB2E8A" w:rsidRPr="00C9457C" w14:paraId="638E2F27" w14:textId="77777777" w:rsidTr="00AB2E8A">
        <w:trPr>
          <w:trHeight w:val="1927"/>
        </w:trPr>
        <w:tc>
          <w:tcPr>
            <w:tcW w:w="8642" w:type="dxa"/>
          </w:tcPr>
          <w:p w14:paraId="41FB08B5" w14:textId="77777777" w:rsidR="00AB2E8A" w:rsidRDefault="00AB2E8A" w:rsidP="00AB2E8A">
            <w:pPr>
              <w:spacing w:line="400" w:lineRule="exact"/>
              <w:rPr>
                <w:rFonts w:hint="eastAsia"/>
                <w:sz w:val="22"/>
                <w:szCs w:val="24"/>
              </w:rPr>
            </w:pPr>
          </w:p>
          <w:p w14:paraId="51F31005" w14:textId="77777777" w:rsidR="00AB2E8A" w:rsidRDefault="00AB2E8A" w:rsidP="00D63896">
            <w:pPr>
              <w:spacing w:line="400" w:lineRule="exact"/>
              <w:ind w:firstLineChars="100" w:firstLine="220"/>
              <w:rPr>
                <w:sz w:val="22"/>
                <w:szCs w:val="24"/>
              </w:rPr>
            </w:pPr>
            <w:r>
              <w:rPr>
                <w:rFonts w:hint="eastAsia"/>
                <w:sz w:val="22"/>
                <w:szCs w:val="24"/>
              </w:rPr>
              <w:t>以上について、</w:t>
            </w:r>
            <w:r w:rsidRPr="00EC460E">
              <w:rPr>
                <w:rFonts w:hint="eastAsia"/>
                <w:sz w:val="22"/>
                <w:szCs w:val="24"/>
              </w:rPr>
              <w:t>リーガルサポートとしては、地域連携ネットワークの一員として、後見人活動の質の確保と担い手の継続に資する取組（情報提供、事例共有、会議体への参画等）に前向きに協力していきたいと考えます。</w:t>
            </w:r>
          </w:p>
          <w:p w14:paraId="31197E61" w14:textId="3C9BD9B0" w:rsidR="00AB2E8A" w:rsidRDefault="00AB2E8A" w:rsidP="00AB2E8A">
            <w:pPr>
              <w:spacing w:line="200" w:lineRule="exact"/>
              <w:rPr>
                <w:rFonts w:hint="eastAsia"/>
                <w:sz w:val="22"/>
                <w:szCs w:val="24"/>
              </w:rPr>
            </w:pPr>
          </w:p>
        </w:tc>
        <w:tc>
          <w:tcPr>
            <w:tcW w:w="1552" w:type="dxa"/>
          </w:tcPr>
          <w:p w14:paraId="030D90FB" w14:textId="77777777" w:rsidR="00AB2E8A" w:rsidRDefault="00AB2E8A" w:rsidP="005D41E7">
            <w:pPr>
              <w:spacing w:line="400" w:lineRule="exact"/>
              <w:rPr>
                <w:sz w:val="22"/>
                <w:szCs w:val="24"/>
              </w:rPr>
            </w:pPr>
          </w:p>
          <w:p w14:paraId="3A121A78" w14:textId="55EE6B01" w:rsidR="003634F0" w:rsidRDefault="003634F0" w:rsidP="005D41E7">
            <w:pPr>
              <w:spacing w:line="400" w:lineRule="exact"/>
              <w:rPr>
                <w:rFonts w:hint="eastAsia"/>
                <w:sz w:val="22"/>
                <w:szCs w:val="24"/>
              </w:rPr>
            </w:pPr>
            <w:r>
              <w:rPr>
                <w:rFonts w:hint="eastAsia"/>
                <w:sz w:val="22"/>
                <w:szCs w:val="24"/>
              </w:rPr>
              <w:t>小出委員</w:t>
            </w:r>
          </w:p>
        </w:tc>
      </w:tr>
    </w:tbl>
    <w:p w14:paraId="51A2F971" w14:textId="77777777" w:rsidR="005C650D" w:rsidRPr="00C9457C" w:rsidRDefault="005C650D" w:rsidP="00E32DD8">
      <w:pPr>
        <w:spacing w:line="400" w:lineRule="exact"/>
        <w:rPr>
          <w:sz w:val="24"/>
          <w:szCs w:val="28"/>
        </w:rPr>
      </w:pPr>
    </w:p>
    <w:sectPr w:rsidR="005C650D" w:rsidRPr="00C9457C" w:rsidSect="00EC4D0D">
      <w:pgSz w:w="11906" w:h="16838"/>
      <w:pgMar w:top="851" w:right="851" w:bottom="73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68C7" w14:textId="77777777" w:rsidR="001F0661" w:rsidRDefault="001F0661" w:rsidP="005240BA">
      <w:r>
        <w:separator/>
      </w:r>
    </w:p>
  </w:endnote>
  <w:endnote w:type="continuationSeparator" w:id="0">
    <w:p w14:paraId="2F12B1C6" w14:textId="77777777" w:rsidR="001F0661" w:rsidRDefault="001F0661" w:rsidP="00524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E5490" w14:textId="77777777" w:rsidR="001F0661" w:rsidRDefault="001F0661" w:rsidP="005240BA">
      <w:r>
        <w:separator/>
      </w:r>
    </w:p>
  </w:footnote>
  <w:footnote w:type="continuationSeparator" w:id="0">
    <w:p w14:paraId="2B7B8461" w14:textId="77777777" w:rsidR="001F0661" w:rsidRDefault="001F0661" w:rsidP="00524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17E4D"/>
    <w:multiLevelType w:val="hybridMultilevel"/>
    <w:tmpl w:val="BE1CF2F8"/>
    <w:lvl w:ilvl="0" w:tplc="D51C4F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45986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57C"/>
    <w:rsid w:val="00001615"/>
    <w:rsid w:val="00006FF6"/>
    <w:rsid w:val="0001374A"/>
    <w:rsid w:val="00055C2B"/>
    <w:rsid w:val="000A3F27"/>
    <w:rsid w:val="000A6761"/>
    <w:rsid w:val="000C2B17"/>
    <w:rsid w:val="000C41D8"/>
    <w:rsid w:val="000E63D1"/>
    <w:rsid w:val="001945BF"/>
    <w:rsid w:val="00197E2F"/>
    <w:rsid w:val="001E0284"/>
    <w:rsid w:val="001F0661"/>
    <w:rsid w:val="00275B52"/>
    <w:rsid w:val="00283402"/>
    <w:rsid w:val="002A5B6F"/>
    <w:rsid w:val="002B66FD"/>
    <w:rsid w:val="002B6B80"/>
    <w:rsid w:val="002C0462"/>
    <w:rsid w:val="002C6EE1"/>
    <w:rsid w:val="003634F0"/>
    <w:rsid w:val="00376AE4"/>
    <w:rsid w:val="00381F9E"/>
    <w:rsid w:val="00394020"/>
    <w:rsid w:val="003B5DB0"/>
    <w:rsid w:val="00417CD6"/>
    <w:rsid w:val="00432C68"/>
    <w:rsid w:val="004B6426"/>
    <w:rsid w:val="004D26CB"/>
    <w:rsid w:val="005240BA"/>
    <w:rsid w:val="00537B87"/>
    <w:rsid w:val="00560567"/>
    <w:rsid w:val="005A42EC"/>
    <w:rsid w:val="005C650D"/>
    <w:rsid w:val="005D41E7"/>
    <w:rsid w:val="005D5308"/>
    <w:rsid w:val="0066457F"/>
    <w:rsid w:val="00671CD1"/>
    <w:rsid w:val="00680608"/>
    <w:rsid w:val="00686D60"/>
    <w:rsid w:val="006F0425"/>
    <w:rsid w:val="00702F60"/>
    <w:rsid w:val="007C4B20"/>
    <w:rsid w:val="00811B6A"/>
    <w:rsid w:val="008704BE"/>
    <w:rsid w:val="00893929"/>
    <w:rsid w:val="008B0F7F"/>
    <w:rsid w:val="0091034D"/>
    <w:rsid w:val="00954DA2"/>
    <w:rsid w:val="009637BD"/>
    <w:rsid w:val="0097714C"/>
    <w:rsid w:val="00A0042D"/>
    <w:rsid w:val="00A33267"/>
    <w:rsid w:val="00A528B9"/>
    <w:rsid w:val="00A6534A"/>
    <w:rsid w:val="00A8367D"/>
    <w:rsid w:val="00A94DE9"/>
    <w:rsid w:val="00AB2E8A"/>
    <w:rsid w:val="00AD7580"/>
    <w:rsid w:val="00AF0B25"/>
    <w:rsid w:val="00B12285"/>
    <w:rsid w:val="00B726AB"/>
    <w:rsid w:val="00B86E42"/>
    <w:rsid w:val="00BB302F"/>
    <w:rsid w:val="00BC3365"/>
    <w:rsid w:val="00BD3389"/>
    <w:rsid w:val="00C01FAD"/>
    <w:rsid w:val="00C0464A"/>
    <w:rsid w:val="00C21F29"/>
    <w:rsid w:val="00C32F86"/>
    <w:rsid w:val="00C9457C"/>
    <w:rsid w:val="00CB0541"/>
    <w:rsid w:val="00D05738"/>
    <w:rsid w:val="00D066E5"/>
    <w:rsid w:val="00D63896"/>
    <w:rsid w:val="00D75801"/>
    <w:rsid w:val="00DB56FA"/>
    <w:rsid w:val="00E0532A"/>
    <w:rsid w:val="00E10FEF"/>
    <w:rsid w:val="00E32DD8"/>
    <w:rsid w:val="00E36C6D"/>
    <w:rsid w:val="00E7430F"/>
    <w:rsid w:val="00EA117D"/>
    <w:rsid w:val="00EB2A7D"/>
    <w:rsid w:val="00EC26F5"/>
    <w:rsid w:val="00EC4D0D"/>
    <w:rsid w:val="00ED7350"/>
    <w:rsid w:val="00EF0271"/>
    <w:rsid w:val="00EF69E4"/>
    <w:rsid w:val="00F02285"/>
    <w:rsid w:val="00F2370E"/>
    <w:rsid w:val="00F5392E"/>
    <w:rsid w:val="00F74B29"/>
    <w:rsid w:val="00FE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3A93F"/>
  <w15:chartTrackingRefBased/>
  <w15:docId w15:val="{EC0E88FE-2570-47EC-BAC2-FDC27EE57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D60"/>
    <w:pPr>
      <w:ind w:leftChars="400" w:left="840"/>
    </w:pPr>
  </w:style>
  <w:style w:type="paragraph" w:styleId="a5">
    <w:name w:val="header"/>
    <w:basedOn w:val="a"/>
    <w:link w:val="a6"/>
    <w:uiPriority w:val="99"/>
    <w:unhideWhenUsed/>
    <w:rsid w:val="005240BA"/>
    <w:pPr>
      <w:tabs>
        <w:tab w:val="center" w:pos="4252"/>
        <w:tab w:val="right" w:pos="8504"/>
      </w:tabs>
      <w:snapToGrid w:val="0"/>
    </w:pPr>
  </w:style>
  <w:style w:type="character" w:customStyle="1" w:styleId="a6">
    <w:name w:val="ヘッダー (文字)"/>
    <w:basedOn w:val="a0"/>
    <w:link w:val="a5"/>
    <w:uiPriority w:val="99"/>
    <w:rsid w:val="005240BA"/>
  </w:style>
  <w:style w:type="paragraph" w:styleId="a7">
    <w:name w:val="footer"/>
    <w:basedOn w:val="a"/>
    <w:link w:val="a8"/>
    <w:uiPriority w:val="99"/>
    <w:unhideWhenUsed/>
    <w:rsid w:val="005240BA"/>
    <w:pPr>
      <w:tabs>
        <w:tab w:val="center" w:pos="4252"/>
        <w:tab w:val="right" w:pos="8504"/>
      </w:tabs>
      <w:snapToGrid w:val="0"/>
    </w:pPr>
  </w:style>
  <w:style w:type="character" w:customStyle="1" w:styleId="a8">
    <w:name w:val="フッター (文字)"/>
    <w:basedOn w:val="a0"/>
    <w:link w:val="a7"/>
    <w:uiPriority w:val="99"/>
    <w:rsid w:val="00524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1175</TotalTime>
  <Pages>5</Pages>
  <Words>592</Words>
  <Characters>3378</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桃井 厚史</dc:creator>
  <cp:keywords/>
  <dc:description/>
  <cp:lastModifiedBy>桃井 厚史</cp:lastModifiedBy>
  <cp:revision>27</cp:revision>
  <cp:lastPrinted>2026-01-20T04:44:00Z</cp:lastPrinted>
  <dcterms:created xsi:type="dcterms:W3CDTF">2024-11-29T02:46:00Z</dcterms:created>
  <dcterms:modified xsi:type="dcterms:W3CDTF">2026-01-20T04:56:00Z</dcterms:modified>
</cp:coreProperties>
</file>